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0449E" w14:textId="32E6882E" w:rsidR="00F71712" w:rsidRDefault="00640860" w:rsidP="00640860">
      <w:pPr>
        <w:jc w:val="center"/>
      </w:pPr>
      <w:r w:rsidRPr="00640860">
        <w:rPr>
          <w:b/>
          <w:smallCaps/>
          <w:color w:val="44546A"/>
          <w:sz w:val="72"/>
          <w:szCs w:val="72"/>
        </w:rPr>
        <w:t>Chess project and game throughout Tyršov</w:t>
      </w:r>
      <w:r w:rsidR="004676C2">
        <w:rPr>
          <w:b/>
          <w:smallCaps/>
          <w:color w:val="44546A"/>
          <w:sz w:val="72"/>
          <w:szCs w:val="72"/>
        </w:rPr>
        <w:t>a</w:t>
      </w:r>
      <w:r w:rsidRPr="00640860">
        <w:rPr>
          <w:b/>
          <w:smallCaps/>
          <w:color w:val="44546A"/>
          <w:sz w:val="72"/>
          <w:szCs w:val="72"/>
        </w:rPr>
        <w:t xml:space="preserve"> Primary School</w:t>
      </w:r>
    </w:p>
    <w:p w14:paraId="3A853492" w14:textId="77777777" w:rsidR="00F71712" w:rsidRDefault="00F71712"/>
    <w:p w14:paraId="2E23501B" w14:textId="0E86D985" w:rsidR="00640860" w:rsidRPr="00640860" w:rsidRDefault="00640860" w:rsidP="00436AB3">
      <w:pPr>
        <w:rPr>
          <w:color w:val="44546A"/>
          <w:sz w:val="28"/>
          <w:szCs w:val="28"/>
        </w:rPr>
      </w:pPr>
    </w:p>
    <w:p w14:paraId="6D5E7AFE" w14:textId="77777777" w:rsidR="00640860" w:rsidRPr="00640860" w:rsidRDefault="00640860" w:rsidP="00640860">
      <w:pPr>
        <w:jc w:val="center"/>
        <w:rPr>
          <w:color w:val="44546A"/>
          <w:sz w:val="28"/>
          <w:szCs w:val="28"/>
        </w:rPr>
      </w:pPr>
      <w:r w:rsidRPr="00640860">
        <w:rPr>
          <w:color w:val="44546A"/>
          <w:sz w:val="28"/>
          <w:szCs w:val="28"/>
        </w:rPr>
        <w:t>Address</w:t>
      </w:r>
    </w:p>
    <w:p w14:paraId="771D55CD" w14:textId="5CA154FD" w:rsidR="00F71712" w:rsidRDefault="00640860" w:rsidP="00640860">
      <w:pPr>
        <w:jc w:val="center"/>
      </w:pPr>
      <w:r w:rsidRPr="00640860">
        <w:rPr>
          <w:color w:val="44546A"/>
          <w:sz w:val="28"/>
          <w:szCs w:val="28"/>
        </w:rPr>
        <w:t>Kuldova 38, Brno-Židenice, 61500</w:t>
      </w:r>
      <w:r w:rsidR="00252F5F">
        <w:br w:type="page"/>
      </w:r>
    </w:p>
    <w:p w14:paraId="3B719388" w14:textId="01D19492" w:rsidR="00F71712" w:rsidRDefault="001F030E" w:rsidP="0084022C">
      <w:pPr>
        <w:keepNext/>
        <w:keepLines/>
        <w:pBdr>
          <w:top w:val="nil"/>
          <w:left w:val="nil"/>
          <w:bottom w:val="nil"/>
          <w:right w:val="nil"/>
          <w:between w:val="nil"/>
        </w:pBdr>
        <w:spacing w:before="320" w:after="80" w:line="240" w:lineRule="auto"/>
        <w:rPr>
          <w:rFonts w:ascii="Calibri" w:eastAsia="Calibri" w:hAnsi="Calibri" w:cs="Calibri"/>
          <w:color w:val="2F5496"/>
          <w:sz w:val="40"/>
          <w:szCs w:val="40"/>
        </w:rPr>
      </w:pPr>
      <w:r>
        <w:rPr>
          <w:rFonts w:ascii="Calibri" w:eastAsia="Calibri" w:hAnsi="Calibri" w:cs="Calibri"/>
          <w:color w:val="2F5496"/>
          <w:sz w:val="40"/>
          <w:szCs w:val="40"/>
        </w:rPr>
        <w:lastRenderedPageBreak/>
        <w:t>Content</w:t>
      </w:r>
      <w:r w:rsidR="003F4CA0">
        <w:rPr>
          <w:rFonts w:ascii="Calibri" w:eastAsia="Calibri" w:hAnsi="Calibri" w:cs="Calibri"/>
          <w:color w:val="2F5496"/>
          <w:sz w:val="40"/>
          <w:szCs w:val="40"/>
        </w:rPr>
        <w:t>s</w:t>
      </w:r>
      <w:r w:rsidR="0084022C">
        <w:rPr>
          <w:rFonts w:ascii="Calibri" w:eastAsia="Calibri" w:hAnsi="Calibri" w:cs="Calibri"/>
          <w:color w:val="2F5496"/>
          <w:sz w:val="40"/>
          <w:szCs w:val="40"/>
        </w:rPr>
        <w:t>:</w:t>
      </w:r>
    </w:p>
    <w:sdt>
      <w:sdtPr>
        <w:id w:val="-2128156951"/>
        <w:docPartObj>
          <w:docPartGallery w:val="Table of Contents"/>
          <w:docPartUnique/>
        </w:docPartObj>
      </w:sdtPr>
      <w:sdtEndPr/>
      <w:sdtContent>
        <w:p w14:paraId="68E594BC" w14:textId="19E123BD" w:rsidR="004C6C1A" w:rsidRDefault="00252F5F">
          <w:pPr>
            <w:pStyle w:val="Obsah1"/>
            <w:tabs>
              <w:tab w:val="right" w:pos="9056"/>
            </w:tabs>
            <w:rPr>
              <w:rFonts w:asciiTheme="minorHAnsi" w:eastAsiaTheme="minorEastAsia" w:hAnsiTheme="minorHAnsi" w:cstheme="minorBidi"/>
              <w:noProof/>
              <w:sz w:val="22"/>
              <w:szCs w:val="22"/>
            </w:rPr>
          </w:pPr>
          <w:r>
            <w:fldChar w:fldCharType="begin"/>
          </w:r>
          <w:r>
            <w:instrText xml:space="preserve"> TOC \h \u \z </w:instrText>
          </w:r>
          <w:r>
            <w:fldChar w:fldCharType="separate"/>
          </w:r>
          <w:hyperlink w:anchor="_Toc115612892" w:history="1">
            <w:r w:rsidR="004C6C1A" w:rsidRPr="00B5150A">
              <w:rPr>
                <w:rStyle w:val="Hypertextovodkaz"/>
                <w:noProof/>
              </w:rPr>
              <w:t>Brief annotation</w:t>
            </w:r>
            <w:r w:rsidR="004C6C1A">
              <w:rPr>
                <w:noProof/>
                <w:webHidden/>
              </w:rPr>
              <w:tab/>
            </w:r>
            <w:r w:rsidR="004C6C1A">
              <w:rPr>
                <w:noProof/>
                <w:webHidden/>
              </w:rPr>
              <w:fldChar w:fldCharType="begin"/>
            </w:r>
            <w:r w:rsidR="004C6C1A">
              <w:rPr>
                <w:noProof/>
                <w:webHidden/>
              </w:rPr>
              <w:instrText xml:space="preserve"> PAGEREF _Toc115612892 \h </w:instrText>
            </w:r>
            <w:r w:rsidR="004C6C1A">
              <w:rPr>
                <w:noProof/>
                <w:webHidden/>
              </w:rPr>
            </w:r>
            <w:r w:rsidR="004C6C1A">
              <w:rPr>
                <w:noProof/>
                <w:webHidden/>
              </w:rPr>
              <w:fldChar w:fldCharType="separate"/>
            </w:r>
            <w:r w:rsidR="0084022C">
              <w:rPr>
                <w:noProof/>
                <w:webHidden/>
              </w:rPr>
              <w:t>3</w:t>
            </w:r>
            <w:r w:rsidR="004C6C1A">
              <w:rPr>
                <w:noProof/>
                <w:webHidden/>
              </w:rPr>
              <w:fldChar w:fldCharType="end"/>
            </w:r>
          </w:hyperlink>
        </w:p>
        <w:p w14:paraId="4A87D663" w14:textId="2C89B286" w:rsidR="004C6C1A" w:rsidRDefault="0084022C">
          <w:pPr>
            <w:pStyle w:val="Obsah1"/>
            <w:tabs>
              <w:tab w:val="right" w:pos="9056"/>
            </w:tabs>
            <w:rPr>
              <w:rFonts w:asciiTheme="minorHAnsi" w:eastAsiaTheme="minorEastAsia" w:hAnsiTheme="minorHAnsi" w:cstheme="minorBidi"/>
              <w:noProof/>
              <w:sz w:val="22"/>
              <w:szCs w:val="22"/>
            </w:rPr>
          </w:pPr>
          <w:hyperlink w:anchor="_Toc115612893" w:history="1">
            <w:r w:rsidR="004C6C1A" w:rsidRPr="00B5150A">
              <w:rPr>
                <w:rStyle w:val="Hypertextovodkaz"/>
                <w:noProof/>
              </w:rPr>
              <w:t>Financial balance sheet</w:t>
            </w:r>
            <w:r w:rsidR="004C6C1A">
              <w:rPr>
                <w:noProof/>
                <w:webHidden/>
              </w:rPr>
              <w:tab/>
            </w:r>
            <w:r w:rsidR="004C6C1A">
              <w:rPr>
                <w:noProof/>
                <w:webHidden/>
              </w:rPr>
              <w:fldChar w:fldCharType="begin"/>
            </w:r>
            <w:r w:rsidR="004C6C1A">
              <w:rPr>
                <w:noProof/>
                <w:webHidden/>
              </w:rPr>
              <w:instrText xml:space="preserve"> PAGEREF _Toc115612893 \h </w:instrText>
            </w:r>
            <w:r w:rsidR="004C6C1A">
              <w:rPr>
                <w:noProof/>
                <w:webHidden/>
              </w:rPr>
            </w:r>
            <w:r w:rsidR="004C6C1A">
              <w:rPr>
                <w:noProof/>
                <w:webHidden/>
              </w:rPr>
              <w:fldChar w:fldCharType="separate"/>
            </w:r>
            <w:r>
              <w:rPr>
                <w:noProof/>
                <w:webHidden/>
              </w:rPr>
              <w:t>4</w:t>
            </w:r>
            <w:r w:rsidR="004C6C1A">
              <w:rPr>
                <w:noProof/>
                <w:webHidden/>
              </w:rPr>
              <w:fldChar w:fldCharType="end"/>
            </w:r>
          </w:hyperlink>
        </w:p>
        <w:p w14:paraId="58386D47" w14:textId="463D0BA5" w:rsidR="004C6C1A" w:rsidRDefault="0084022C">
          <w:pPr>
            <w:pStyle w:val="Obsah1"/>
            <w:tabs>
              <w:tab w:val="right" w:pos="9056"/>
            </w:tabs>
            <w:rPr>
              <w:rFonts w:asciiTheme="minorHAnsi" w:eastAsiaTheme="minorEastAsia" w:hAnsiTheme="minorHAnsi" w:cstheme="minorBidi"/>
              <w:noProof/>
              <w:sz w:val="22"/>
              <w:szCs w:val="22"/>
            </w:rPr>
          </w:pPr>
          <w:hyperlink w:anchor="_Toc115612894" w:history="1">
            <w:r w:rsidR="004C6C1A" w:rsidRPr="00B5150A">
              <w:rPr>
                <w:rStyle w:val="Hypertextovodkaz"/>
                <w:noProof/>
              </w:rPr>
              <w:t>Time schedule</w:t>
            </w:r>
            <w:r w:rsidR="004C6C1A">
              <w:rPr>
                <w:noProof/>
                <w:webHidden/>
              </w:rPr>
              <w:tab/>
            </w:r>
            <w:r w:rsidR="004C6C1A">
              <w:rPr>
                <w:noProof/>
                <w:webHidden/>
              </w:rPr>
              <w:fldChar w:fldCharType="begin"/>
            </w:r>
            <w:r w:rsidR="004C6C1A">
              <w:rPr>
                <w:noProof/>
                <w:webHidden/>
              </w:rPr>
              <w:instrText xml:space="preserve"> PAGEREF _Toc115612894 \h </w:instrText>
            </w:r>
            <w:r w:rsidR="004C6C1A">
              <w:rPr>
                <w:noProof/>
                <w:webHidden/>
              </w:rPr>
            </w:r>
            <w:r w:rsidR="004C6C1A">
              <w:rPr>
                <w:noProof/>
                <w:webHidden/>
              </w:rPr>
              <w:fldChar w:fldCharType="separate"/>
            </w:r>
            <w:r>
              <w:rPr>
                <w:noProof/>
                <w:webHidden/>
              </w:rPr>
              <w:t>5</w:t>
            </w:r>
            <w:r w:rsidR="004C6C1A">
              <w:rPr>
                <w:noProof/>
                <w:webHidden/>
              </w:rPr>
              <w:fldChar w:fldCharType="end"/>
            </w:r>
          </w:hyperlink>
        </w:p>
        <w:p w14:paraId="07C52A6B" w14:textId="79817F60" w:rsidR="004C6C1A" w:rsidRDefault="0084022C">
          <w:pPr>
            <w:pStyle w:val="Obsah1"/>
            <w:tabs>
              <w:tab w:val="right" w:pos="9056"/>
            </w:tabs>
            <w:rPr>
              <w:rFonts w:asciiTheme="minorHAnsi" w:eastAsiaTheme="minorEastAsia" w:hAnsiTheme="minorHAnsi" w:cstheme="minorBidi"/>
              <w:noProof/>
              <w:sz w:val="22"/>
              <w:szCs w:val="22"/>
            </w:rPr>
          </w:pPr>
          <w:hyperlink w:anchor="_Toc115612895" w:history="1">
            <w:r w:rsidR="004C6C1A" w:rsidRPr="00B5150A">
              <w:rPr>
                <w:rStyle w:val="Hypertextovodkaz"/>
                <w:noProof/>
              </w:rPr>
              <w:t>Number of students involved</w:t>
            </w:r>
            <w:r w:rsidR="004C6C1A">
              <w:rPr>
                <w:noProof/>
                <w:webHidden/>
              </w:rPr>
              <w:tab/>
            </w:r>
            <w:r w:rsidR="004C6C1A">
              <w:rPr>
                <w:noProof/>
                <w:webHidden/>
              </w:rPr>
              <w:fldChar w:fldCharType="begin"/>
            </w:r>
            <w:r w:rsidR="004C6C1A">
              <w:rPr>
                <w:noProof/>
                <w:webHidden/>
              </w:rPr>
              <w:instrText xml:space="preserve"> PAGEREF _Toc115612895 \h </w:instrText>
            </w:r>
            <w:r w:rsidR="004C6C1A">
              <w:rPr>
                <w:noProof/>
                <w:webHidden/>
              </w:rPr>
            </w:r>
            <w:r w:rsidR="004C6C1A">
              <w:rPr>
                <w:noProof/>
                <w:webHidden/>
              </w:rPr>
              <w:fldChar w:fldCharType="separate"/>
            </w:r>
            <w:r>
              <w:rPr>
                <w:noProof/>
                <w:webHidden/>
              </w:rPr>
              <w:t>6</w:t>
            </w:r>
            <w:r w:rsidR="004C6C1A">
              <w:rPr>
                <w:noProof/>
                <w:webHidden/>
              </w:rPr>
              <w:fldChar w:fldCharType="end"/>
            </w:r>
          </w:hyperlink>
        </w:p>
        <w:p w14:paraId="31F8F462" w14:textId="44C31A6E" w:rsidR="004C6C1A" w:rsidRDefault="0084022C">
          <w:pPr>
            <w:pStyle w:val="Obsah1"/>
            <w:tabs>
              <w:tab w:val="right" w:pos="9056"/>
            </w:tabs>
            <w:rPr>
              <w:rFonts w:asciiTheme="minorHAnsi" w:eastAsiaTheme="minorEastAsia" w:hAnsiTheme="minorHAnsi" w:cstheme="minorBidi"/>
              <w:noProof/>
              <w:sz w:val="22"/>
              <w:szCs w:val="22"/>
            </w:rPr>
          </w:pPr>
          <w:hyperlink w:anchor="_Toc115612896" w:history="1">
            <w:r w:rsidR="004C6C1A" w:rsidRPr="00B5150A">
              <w:rPr>
                <w:rStyle w:val="Hypertextovodkaz"/>
                <w:noProof/>
              </w:rPr>
              <w:t>The contribution of teachers</w:t>
            </w:r>
            <w:r w:rsidR="004C6C1A">
              <w:rPr>
                <w:noProof/>
                <w:webHidden/>
              </w:rPr>
              <w:tab/>
            </w:r>
            <w:r w:rsidR="004C6C1A">
              <w:rPr>
                <w:noProof/>
                <w:webHidden/>
              </w:rPr>
              <w:fldChar w:fldCharType="begin"/>
            </w:r>
            <w:r w:rsidR="004C6C1A">
              <w:rPr>
                <w:noProof/>
                <w:webHidden/>
              </w:rPr>
              <w:instrText xml:space="preserve"> PAGEREF _Toc115612896 \h </w:instrText>
            </w:r>
            <w:r w:rsidR="004C6C1A">
              <w:rPr>
                <w:noProof/>
                <w:webHidden/>
              </w:rPr>
            </w:r>
            <w:r w:rsidR="004C6C1A">
              <w:rPr>
                <w:noProof/>
                <w:webHidden/>
              </w:rPr>
              <w:fldChar w:fldCharType="separate"/>
            </w:r>
            <w:r>
              <w:rPr>
                <w:noProof/>
                <w:webHidden/>
              </w:rPr>
              <w:t>7</w:t>
            </w:r>
            <w:r w:rsidR="004C6C1A">
              <w:rPr>
                <w:noProof/>
                <w:webHidden/>
              </w:rPr>
              <w:fldChar w:fldCharType="end"/>
            </w:r>
          </w:hyperlink>
        </w:p>
        <w:p w14:paraId="36C41F35" w14:textId="3C8258C4" w:rsidR="004C6C1A" w:rsidRDefault="0084022C">
          <w:pPr>
            <w:pStyle w:val="Obsah1"/>
            <w:tabs>
              <w:tab w:val="right" w:pos="9056"/>
            </w:tabs>
            <w:rPr>
              <w:rFonts w:asciiTheme="minorHAnsi" w:eastAsiaTheme="minorEastAsia" w:hAnsiTheme="minorHAnsi" w:cstheme="minorBidi"/>
              <w:noProof/>
              <w:sz w:val="22"/>
              <w:szCs w:val="22"/>
            </w:rPr>
          </w:pPr>
          <w:hyperlink w:anchor="_Toc115612897" w:history="1">
            <w:r w:rsidR="004C6C1A" w:rsidRPr="00B5150A">
              <w:rPr>
                <w:rStyle w:val="Hypertextovodkaz"/>
                <w:noProof/>
              </w:rPr>
              <w:t>Project realisation</w:t>
            </w:r>
            <w:r w:rsidR="004C6C1A">
              <w:rPr>
                <w:noProof/>
                <w:webHidden/>
              </w:rPr>
              <w:tab/>
            </w:r>
            <w:r w:rsidR="004C6C1A">
              <w:rPr>
                <w:noProof/>
                <w:webHidden/>
              </w:rPr>
              <w:fldChar w:fldCharType="begin"/>
            </w:r>
            <w:r w:rsidR="004C6C1A">
              <w:rPr>
                <w:noProof/>
                <w:webHidden/>
              </w:rPr>
              <w:instrText xml:space="preserve"> PAGEREF _Toc115612897 \h </w:instrText>
            </w:r>
            <w:r w:rsidR="004C6C1A">
              <w:rPr>
                <w:noProof/>
                <w:webHidden/>
              </w:rPr>
            </w:r>
            <w:r w:rsidR="004C6C1A">
              <w:rPr>
                <w:noProof/>
                <w:webHidden/>
              </w:rPr>
              <w:fldChar w:fldCharType="separate"/>
            </w:r>
            <w:r>
              <w:rPr>
                <w:noProof/>
                <w:webHidden/>
              </w:rPr>
              <w:t>8</w:t>
            </w:r>
            <w:r w:rsidR="004C6C1A">
              <w:rPr>
                <w:noProof/>
                <w:webHidden/>
              </w:rPr>
              <w:fldChar w:fldCharType="end"/>
            </w:r>
          </w:hyperlink>
        </w:p>
        <w:p w14:paraId="1CEDF24C" w14:textId="232484EE" w:rsidR="004C6C1A" w:rsidRDefault="0084022C">
          <w:pPr>
            <w:pStyle w:val="Obsah1"/>
            <w:tabs>
              <w:tab w:val="right" w:pos="9056"/>
            </w:tabs>
            <w:rPr>
              <w:rFonts w:asciiTheme="minorHAnsi" w:eastAsiaTheme="minorEastAsia" w:hAnsiTheme="minorHAnsi" w:cstheme="minorBidi"/>
              <w:noProof/>
              <w:sz w:val="22"/>
              <w:szCs w:val="22"/>
            </w:rPr>
          </w:pPr>
          <w:hyperlink w:anchor="_Toc115612898" w:history="1">
            <w:r w:rsidR="004C6C1A" w:rsidRPr="00B5150A">
              <w:rPr>
                <w:rStyle w:val="Hypertextovodkaz"/>
                <w:noProof/>
              </w:rPr>
              <w:t>Detailed presentation of the chess part</w:t>
            </w:r>
            <w:r w:rsidR="004C6C1A">
              <w:rPr>
                <w:noProof/>
                <w:webHidden/>
              </w:rPr>
              <w:tab/>
            </w:r>
            <w:r w:rsidR="004C6C1A">
              <w:rPr>
                <w:noProof/>
                <w:webHidden/>
              </w:rPr>
              <w:fldChar w:fldCharType="begin"/>
            </w:r>
            <w:r w:rsidR="004C6C1A">
              <w:rPr>
                <w:noProof/>
                <w:webHidden/>
              </w:rPr>
              <w:instrText xml:space="preserve"> PAGEREF _Toc115612898 \h </w:instrText>
            </w:r>
            <w:r w:rsidR="004C6C1A">
              <w:rPr>
                <w:noProof/>
                <w:webHidden/>
              </w:rPr>
            </w:r>
            <w:r w:rsidR="004C6C1A">
              <w:rPr>
                <w:noProof/>
                <w:webHidden/>
              </w:rPr>
              <w:fldChar w:fldCharType="separate"/>
            </w:r>
            <w:r>
              <w:rPr>
                <w:noProof/>
                <w:webHidden/>
              </w:rPr>
              <w:t>8</w:t>
            </w:r>
            <w:r w:rsidR="004C6C1A">
              <w:rPr>
                <w:noProof/>
                <w:webHidden/>
              </w:rPr>
              <w:fldChar w:fldCharType="end"/>
            </w:r>
          </w:hyperlink>
        </w:p>
        <w:p w14:paraId="6F75105E" w14:textId="33DB2869" w:rsidR="004C6C1A" w:rsidRDefault="0084022C">
          <w:pPr>
            <w:pStyle w:val="Obsah1"/>
            <w:tabs>
              <w:tab w:val="right" w:pos="9056"/>
            </w:tabs>
            <w:rPr>
              <w:rFonts w:asciiTheme="minorHAnsi" w:eastAsiaTheme="minorEastAsia" w:hAnsiTheme="minorHAnsi" w:cstheme="minorBidi"/>
              <w:noProof/>
              <w:sz w:val="22"/>
              <w:szCs w:val="22"/>
            </w:rPr>
          </w:pPr>
          <w:hyperlink w:anchor="_Toc115612899" w:history="1">
            <w:r w:rsidR="004C6C1A" w:rsidRPr="00B5150A">
              <w:rPr>
                <w:rStyle w:val="Hypertextovodkaz"/>
                <w:noProof/>
              </w:rPr>
              <w:t>Detailed presentation of the encryption game part</w:t>
            </w:r>
            <w:r w:rsidR="004C6C1A">
              <w:rPr>
                <w:noProof/>
                <w:webHidden/>
              </w:rPr>
              <w:tab/>
            </w:r>
            <w:r w:rsidR="004C6C1A">
              <w:rPr>
                <w:noProof/>
                <w:webHidden/>
              </w:rPr>
              <w:fldChar w:fldCharType="begin"/>
            </w:r>
            <w:r w:rsidR="004C6C1A">
              <w:rPr>
                <w:noProof/>
                <w:webHidden/>
              </w:rPr>
              <w:instrText xml:space="preserve"> PAGEREF _Toc115612899 \h </w:instrText>
            </w:r>
            <w:r w:rsidR="004C6C1A">
              <w:rPr>
                <w:noProof/>
                <w:webHidden/>
              </w:rPr>
            </w:r>
            <w:r w:rsidR="004C6C1A">
              <w:rPr>
                <w:noProof/>
                <w:webHidden/>
              </w:rPr>
              <w:fldChar w:fldCharType="separate"/>
            </w:r>
            <w:r>
              <w:rPr>
                <w:noProof/>
                <w:webHidden/>
              </w:rPr>
              <w:t>13</w:t>
            </w:r>
            <w:r w:rsidR="004C6C1A">
              <w:rPr>
                <w:noProof/>
                <w:webHidden/>
              </w:rPr>
              <w:fldChar w:fldCharType="end"/>
            </w:r>
          </w:hyperlink>
        </w:p>
        <w:p w14:paraId="7901E047" w14:textId="0D3EEA61" w:rsidR="004C6C1A" w:rsidRDefault="0084022C">
          <w:pPr>
            <w:pStyle w:val="Obsah1"/>
            <w:tabs>
              <w:tab w:val="right" w:pos="9056"/>
            </w:tabs>
            <w:rPr>
              <w:rFonts w:asciiTheme="minorHAnsi" w:eastAsiaTheme="minorEastAsia" w:hAnsiTheme="minorHAnsi" w:cstheme="minorBidi"/>
              <w:noProof/>
              <w:sz w:val="22"/>
              <w:szCs w:val="22"/>
            </w:rPr>
          </w:pPr>
          <w:hyperlink w:anchor="_Toc115612900" w:history="1">
            <w:r w:rsidR="004C6C1A" w:rsidRPr="00B5150A">
              <w:rPr>
                <w:rStyle w:val="Hypertextovodkaz"/>
                <w:noProof/>
              </w:rPr>
              <w:t>Theoretical basis</w:t>
            </w:r>
            <w:r w:rsidR="004C6C1A">
              <w:rPr>
                <w:noProof/>
                <w:webHidden/>
              </w:rPr>
              <w:tab/>
            </w:r>
            <w:r w:rsidR="004C6C1A">
              <w:rPr>
                <w:noProof/>
                <w:webHidden/>
              </w:rPr>
              <w:fldChar w:fldCharType="begin"/>
            </w:r>
            <w:r w:rsidR="004C6C1A">
              <w:rPr>
                <w:noProof/>
                <w:webHidden/>
              </w:rPr>
              <w:instrText xml:space="preserve"> PAGEREF _Toc115612900 \h </w:instrText>
            </w:r>
            <w:r w:rsidR="004C6C1A">
              <w:rPr>
                <w:noProof/>
                <w:webHidden/>
              </w:rPr>
            </w:r>
            <w:r w:rsidR="004C6C1A">
              <w:rPr>
                <w:noProof/>
                <w:webHidden/>
              </w:rPr>
              <w:fldChar w:fldCharType="separate"/>
            </w:r>
            <w:r>
              <w:rPr>
                <w:noProof/>
                <w:webHidden/>
              </w:rPr>
              <w:t>17</w:t>
            </w:r>
            <w:r w:rsidR="004C6C1A">
              <w:rPr>
                <w:noProof/>
                <w:webHidden/>
              </w:rPr>
              <w:fldChar w:fldCharType="end"/>
            </w:r>
          </w:hyperlink>
        </w:p>
        <w:p w14:paraId="580606FE" w14:textId="6E9B3E76" w:rsidR="004C6C1A" w:rsidRDefault="0084022C">
          <w:pPr>
            <w:pStyle w:val="Obsah1"/>
            <w:tabs>
              <w:tab w:val="right" w:pos="9056"/>
            </w:tabs>
            <w:rPr>
              <w:rFonts w:asciiTheme="minorHAnsi" w:eastAsiaTheme="minorEastAsia" w:hAnsiTheme="minorHAnsi" w:cstheme="minorBidi"/>
              <w:noProof/>
              <w:sz w:val="22"/>
              <w:szCs w:val="22"/>
            </w:rPr>
          </w:pPr>
          <w:hyperlink w:anchor="_Toc115612901" w:history="1">
            <w:r w:rsidR="004C6C1A" w:rsidRPr="00B5150A">
              <w:rPr>
                <w:rStyle w:val="Hypertextovodkaz"/>
                <w:noProof/>
              </w:rPr>
              <w:t>Project benefits</w:t>
            </w:r>
            <w:r w:rsidR="004C6C1A">
              <w:rPr>
                <w:noProof/>
                <w:webHidden/>
              </w:rPr>
              <w:tab/>
            </w:r>
            <w:r w:rsidR="004C6C1A">
              <w:rPr>
                <w:noProof/>
                <w:webHidden/>
              </w:rPr>
              <w:fldChar w:fldCharType="begin"/>
            </w:r>
            <w:r w:rsidR="004C6C1A">
              <w:rPr>
                <w:noProof/>
                <w:webHidden/>
              </w:rPr>
              <w:instrText xml:space="preserve"> PAGEREF _Toc115612901 \h </w:instrText>
            </w:r>
            <w:r w:rsidR="004C6C1A">
              <w:rPr>
                <w:noProof/>
                <w:webHidden/>
              </w:rPr>
            </w:r>
            <w:r w:rsidR="004C6C1A">
              <w:rPr>
                <w:noProof/>
                <w:webHidden/>
              </w:rPr>
              <w:fldChar w:fldCharType="separate"/>
            </w:r>
            <w:r>
              <w:rPr>
                <w:noProof/>
                <w:webHidden/>
              </w:rPr>
              <w:t>18</w:t>
            </w:r>
            <w:r w:rsidR="004C6C1A">
              <w:rPr>
                <w:noProof/>
                <w:webHidden/>
              </w:rPr>
              <w:fldChar w:fldCharType="end"/>
            </w:r>
          </w:hyperlink>
        </w:p>
        <w:p w14:paraId="7A471A35" w14:textId="359A362C" w:rsidR="004C6C1A" w:rsidRDefault="0084022C">
          <w:pPr>
            <w:pStyle w:val="Obsah1"/>
            <w:tabs>
              <w:tab w:val="right" w:pos="9056"/>
            </w:tabs>
            <w:rPr>
              <w:rFonts w:asciiTheme="minorHAnsi" w:eastAsiaTheme="minorEastAsia" w:hAnsiTheme="minorHAnsi" w:cstheme="minorBidi"/>
              <w:noProof/>
              <w:sz w:val="22"/>
              <w:szCs w:val="22"/>
            </w:rPr>
          </w:pPr>
          <w:hyperlink w:anchor="_Toc115612902" w:history="1">
            <w:r w:rsidR="004C6C1A" w:rsidRPr="00B5150A">
              <w:rPr>
                <w:rStyle w:val="Hypertextovodkaz"/>
                <w:noProof/>
              </w:rPr>
              <w:t>Project summary</w:t>
            </w:r>
            <w:r w:rsidR="004C6C1A">
              <w:rPr>
                <w:noProof/>
                <w:webHidden/>
              </w:rPr>
              <w:tab/>
            </w:r>
            <w:r w:rsidR="004C6C1A">
              <w:rPr>
                <w:noProof/>
                <w:webHidden/>
              </w:rPr>
              <w:fldChar w:fldCharType="begin"/>
            </w:r>
            <w:r w:rsidR="004C6C1A">
              <w:rPr>
                <w:noProof/>
                <w:webHidden/>
              </w:rPr>
              <w:instrText xml:space="preserve"> PAGEREF _Toc115612902 \h </w:instrText>
            </w:r>
            <w:r w:rsidR="004C6C1A">
              <w:rPr>
                <w:noProof/>
                <w:webHidden/>
              </w:rPr>
            </w:r>
            <w:r w:rsidR="004C6C1A">
              <w:rPr>
                <w:noProof/>
                <w:webHidden/>
              </w:rPr>
              <w:fldChar w:fldCharType="separate"/>
            </w:r>
            <w:r>
              <w:rPr>
                <w:noProof/>
                <w:webHidden/>
              </w:rPr>
              <w:t>20</w:t>
            </w:r>
            <w:r w:rsidR="004C6C1A">
              <w:rPr>
                <w:noProof/>
                <w:webHidden/>
              </w:rPr>
              <w:fldChar w:fldCharType="end"/>
            </w:r>
          </w:hyperlink>
        </w:p>
        <w:p w14:paraId="26335C53" w14:textId="14C55E97" w:rsidR="00F71712" w:rsidRDefault="00252F5F">
          <w:pPr>
            <w:tabs>
              <w:tab w:val="right" w:pos="9071"/>
            </w:tabs>
            <w:spacing w:before="200" w:after="80" w:line="240" w:lineRule="auto"/>
          </w:pPr>
          <w:r>
            <w:fldChar w:fldCharType="end"/>
          </w:r>
        </w:p>
      </w:sdtContent>
    </w:sdt>
    <w:p w14:paraId="1B69B073" w14:textId="77777777" w:rsidR="00F71712" w:rsidRDefault="00F71712">
      <w:pPr>
        <w:rPr>
          <w:rFonts w:ascii="Calibri" w:eastAsia="Calibri" w:hAnsi="Calibri" w:cs="Calibri"/>
          <w:color w:val="2F5496"/>
          <w:sz w:val="40"/>
          <w:szCs w:val="40"/>
        </w:rPr>
      </w:pPr>
    </w:p>
    <w:p w14:paraId="40A2EC84" w14:textId="77777777" w:rsidR="00F71712" w:rsidRDefault="00F71712">
      <w:pPr>
        <w:keepNext/>
        <w:keepLines/>
        <w:pBdr>
          <w:top w:val="nil"/>
          <w:left w:val="nil"/>
          <w:bottom w:val="nil"/>
          <w:right w:val="nil"/>
          <w:between w:val="nil"/>
        </w:pBdr>
        <w:spacing w:before="320" w:after="80" w:line="240" w:lineRule="auto"/>
        <w:jc w:val="center"/>
        <w:rPr>
          <w:rFonts w:ascii="Calibri" w:eastAsia="Calibri" w:hAnsi="Calibri" w:cs="Calibri"/>
          <w:color w:val="2F5496"/>
          <w:sz w:val="40"/>
          <w:szCs w:val="40"/>
        </w:rPr>
      </w:pPr>
    </w:p>
    <w:sdt>
      <w:sdtPr>
        <w:id w:val="-714651745"/>
        <w:docPartObj>
          <w:docPartGallery w:val="Table of Contents"/>
          <w:docPartUnique/>
        </w:docPartObj>
      </w:sdtPr>
      <w:sdtEndPr/>
      <w:sdtContent>
        <w:p w14:paraId="45585B65" w14:textId="77777777" w:rsidR="00F71712" w:rsidRDefault="00252F5F">
          <w:pPr>
            <w:rPr>
              <w:b/>
            </w:rPr>
          </w:pPr>
          <w:r>
            <w:fldChar w:fldCharType="begin"/>
          </w:r>
          <w:r>
            <w:instrText xml:space="preserve"> TOC \h \u \z </w:instrText>
          </w:r>
          <w:r>
            <w:fldChar w:fldCharType="end"/>
          </w:r>
        </w:p>
      </w:sdtContent>
    </w:sdt>
    <w:p w14:paraId="69B70A8E" w14:textId="77777777" w:rsidR="00F71712" w:rsidRDefault="00252F5F">
      <w:r>
        <w:br w:type="page"/>
      </w:r>
    </w:p>
    <w:p w14:paraId="3BA01169" w14:textId="77777777" w:rsidR="00640860" w:rsidRDefault="00640860" w:rsidP="00640860">
      <w:pPr>
        <w:pStyle w:val="Nadpis1"/>
      </w:pPr>
      <w:bookmarkStart w:id="0" w:name="_heading=h.30j0zll" w:colFirst="0" w:colLast="0"/>
      <w:bookmarkStart w:id="1" w:name="_Toc115612892"/>
      <w:bookmarkEnd w:id="0"/>
      <w:r>
        <w:lastRenderedPageBreak/>
        <w:t>Brief annotation</w:t>
      </w:r>
      <w:bookmarkEnd w:id="1"/>
    </w:p>
    <w:p w14:paraId="1DFAA29F" w14:textId="0901D409" w:rsidR="00F71712" w:rsidRPr="00417C73" w:rsidRDefault="00640860" w:rsidP="00417C73">
      <w:r>
        <w:t>As part of the DIgiMe project, our school decided to divide the project into two parts, while the equipment used was mixed into both parts of the project. The main part of the project is the production of chess and a chessboard on a 3D printer. The chess "packaging" includes, in addition to the figures, which are displayed as busts with the faces of pupils and teachers of Tyršová ZŠ, a chessboard, a tutorial with the moves of the pieces and a booklet where the individual pieces are introduced. The second part of the project consists of an interactive encryption game for pupils around the school building, which is also a national cultural monument. This encryption game makes an imaginary "guide" around the building out of students of the 1st and 2nd grade and thus helps the students to recognize the beauty of functionalist architecture and through individual tasks repeat the knowledge from some subjects</w:t>
      </w:r>
      <w:r w:rsidR="00417C73">
        <w:t>.</w:t>
      </w:r>
    </w:p>
    <w:p w14:paraId="333D80EF" w14:textId="77777777" w:rsidR="00F71712" w:rsidRDefault="00F71712"/>
    <w:p w14:paraId="59881C20" w14:textId="77777777" w:rsidR="00F71712" w:rsidRDefault="00F71712">
      <w:pPr>
        <w:keepNext/>
        <w:keepLines/>
        <w:pBdr>
          <w:top w:val="nil"/>
          <w:left w:val="nil"/>
          <w:bottom w:val="nil"/>
          <w:right w:val="nil"/>
          <w:between w:val="nil"/>
        </w:pBdr>
        <w:spacing w:before="160" w:line="240" w:lineRule="auto"/>
        <w:jc w:val="left"/>
        <w:rPr>
          <w:rFonts w:ascii="Calibri" w:eastAsia="Calibri" w:hAnsi="Calibri" w:cs="Calibri"/>
          <w:color w:val="000000"/>
          <w:sz w:val="32"/>
          <w:szCs w:val="32"/>
        </w:rPr>
      </w:pPr>
      <w:bookmarkStart w:id="2" w:name="_heading=h.1fob9te" w:colFirst="0" w:colLast="0"/>
      <w:bookmarkEnd w:id="2"/>
    </w:p>
    <w:p w14:paraId="55ABE685" w14:textId="77777777" w:rsidR="00F71712" w:rsidRDefault="00252F5F">
      <w:pPr>
        <w:keepNext/>
        <w:keepLines/>
        <w:pBdr>
          <w:top w:val="nil"/>
          <w:left w:val="nil"/>
          <w:bottom w:val="nil"/>
          <w:right w:val="nil"/>
          <w:between w:val="nil"/>
        </w:pBdr>
        <w:spacing w:before="320" w:after="80" w:line="240" w:lineRule="auto"/>
        <w:jc w:val="center"/>
        <w:rPr>
          <w:rFonts w:ascii="Calibri" w:eastAsia="Calibri" w:hAnsi="Calibri" w:cs="Calibri"/>
          <w:color w:val="2F5496"/>
          <w:sz w:val="40"/>
          <w:szCs w:val="40"/>
        </w:rPr>
      </w:pPr>
      <w:bookmarkStart w:id="3" w:name="_heading=h.3znysh7" w:colFirst="0" w:colLast="0"/>
      <w:bookmarkEnd w:id="3"/>
      <w:r>
        <w:br w:type="page"/>
      </w:r>
    </w:p>
    <w:p w14:paraId="3EB74F90" w14:textId="12C7B31C" w:rsidR="00F71712" w:rsidRDefault="00640860">
      <w:pPr>
        <w:pStyle w:val="Nadpis1"/>
      </w:pPr>
      <w:bookmarkStart w:id="4" w:name="_Toc115612893"/>
      <w:r>
        <w:lastRenderedPageBreak/>
        <w:t>Financial balance sheet</w:t>
      </w:r>
      <w:bookmarkEnd w:id="4"/>
    </w:p>
    <w:tbl>
      <w:tblPr>
        <w:tblStyle w:val="a0"/>
        <w:tblW w:w="904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95"/>
        <w:gridCol w:w="435"/>
        <w:gridCol w:w="1990"/>
        <w:gridCol w:w="5225"/>
      </w:tblGrid>
      <w:tr w:rsidR="00F71712" w14:paraId="64651844" w14:textId="77777777" w:rsidTr="00417C73">
        <w:trPr>
          <w:trHeight w:val="300"/>
        </w:trPr>
        <w:tc>
          <w:tcPr>
            <w:tcW w:w="1395" w:type="dxa"/>
            <w:tcBorders>
              <w:top w:val="single" w:sz="6" w:space="0" w:color="000000"/>
            </w:tcBorders>
            <w:tcMar>
              <w:top w:w="0" w:type="dxa"/>
              <w:left w:w="40" w:type="dxa"/>
              <w:bottom w:w="0" w:type="dxa"/>
              <w:right w:w="40" w:type="dxa"/>
            </w:tcMar>
            <w:vAlign w:val="bottom"/>
          </w:tcPr>
          <w:p w14:paraId="19741996" w14:textId="77777777" w:rsidR="00F71712" w:rsidRDefault="00252F5F">
            <w:pPr>
              <w:widowControl w:val="0"/>
              <w:rPr>
                <w:sz w:val="22"/>
                <w:szCs w:val="22"/>
              </w:rPr>
            </w:pPr>
            <w:r>
              <w:rPr>
                <w:sz w:val="22"/>
                <w:szCs w:val="22"/>
              </w:rPr>
              <w:t>SL1 set</w:t>
            </w:r>
          </w:p>
        </w:tc>
        <w:tc>
          <w:tcPr>
            <w:tcW w:w="435" w:type="dxa"/>
            <w:tcBorders>
              <w:top w:val="single" w:sz="6" w:space="0" w:color="000000"/>
            </w:tcBorders>
            <w:tcMar>
              <w:top w:w="0" w:type="dxa"/>
              <w:left w:w="40" w:type="dxa"/>
              <w:bottom w:w="0" w:type="dxa"/>
              <w:right w:w="40" w:type="dxa"/>
            </w:tcMar>
            <w:vAlign w:val="bottom"/>
          </w:tcPr>
          <w:p w14:paraId="160653E8" w14:textId="77777777" w:rsidR="00F71712" w:rsidRDefault="00252F5F">
            <w:pPr>
              <w:widowControl w:val="0"/>
              <w:jc w:val="right"/>
              <w:rPr>
                <w:sz w:val="22"/>
                <w:szCs w:val="22"/>
              </w:rPr>
            </w:pPr>
            <w:r>
              <w:rPr>
                <w:sz w:val="22"/>
                <w:szCs w:val="22"/>
              </w:rPr>
              <w:t>1</w:t>
            </w:r>
          </w:p>
        </w:tc>
        <w:tc>
          <w:tcPr>
            <w:tcW w:w="1990" w:type="dxa"/>
            <w:tcBorders>
              <w:top w:val="single" w:sz="6" w:space="0" w:color="000000"/>
              <w:right w:val="single" w:sz="6" w:space="0" w:color="000000"/>
            </w:tcBorders>
            <w:tcMar>
              <w:top w:w="0" w:type="dxa"/>
              <w:left w:w="40" w:type="dxa"/>
              <w:bottom w:w="0" w:type="dxa"/>
              <w:right w:w="40" w:type="dxa"/>
            </w:tcMar>
            <w:vAlign w:val="bottom"/>
          </w:tcPr>
          <w:p w14:paraId="0BCD988B" w14:textId="5E8C31D9" w:rsidR="00F71712" w:rsidRDefault="00252F5F">
            <w:pPr>
              <w:widowControl w:val="0"/>
              <w:jc w:val="right"/>
              <w:rPr>
                <w:sz w:val="22"/>
                <w:szCs w:val="22"/>
              </w:rPr>
            </w:pPr>
            <w:r>
              <w:rPr>
                <w:sz w:val="22"/>
                <w:szCs w:val="22"/>
              </w:rPr>
              <w:t>51 980,00</w:t>
            </w:r>
            <w:r w:rsidR="00417C73">
              <w:rPr>
                <w:sz w:val="22"/>
                <w:szCs w:val="22"/>
              </w:rPr>
              <w:t xml:space="preserve"> </w:t>
            </w:r>
            <w:r w:rsidR="00417C73">
              <w:rPr>
                <w:sz w:val="26"/>
                <w:szCs w:val="26"/>
              </w:rPr>
              <w:t xml:space="preserve">CZK </w:t>
            </w:r>
          </w:p>
        </w:tc>
        <w:tc>
          <w:tcPr>
            <w:tcW w:w="5225" w:type="dxa"/>
            <w:tcBorders>
              <w:top w:val="single" w:sz="6" w:space="0" w:color="000000"/>
              <w:right w:val="single" w:sz="6" w:space="0" w:color="000000"/>
            </w:tcBorders>
            <w:tcMar>
              <w:top w:w="0" w:type="dxa"/>
              <w:left w:w="0" w:type="dxa"/>
              <w:bottom w:w="0" w:type="dxa"/>
              <w:right w:w="0" w:type="dxa"/>
            </w:tcMar>
            <w:vAlign w:val="bottom"/>
          </w:tcPr>
          <w:p w14:paraId="6961B4E1" w14:textId="77777777" w:rsidR="00F71712" w:rsidRDefault="0084022C">
            <w:pPr>
              <w:widowControl w:val="0"/>
              <w:rPr>
                <w:rFonts w:ascii="Arial" w:eastAsia="Arial" w:hAnsi="Arial" w:cs="Arial"/>
                <w:color w:val="1155CC"/>
                <w:sz w:val="22"/>
                <w:szCs w:val="22"/>
                <w:u w:val="single"/>
              </w:rPr>
            </w:pPr>
            <w:hyperlink r:id="rId9">
              <w:r w:rsidR="00252F5F">
                <w:rPr>
                  <w:rFonts w:ascii="Arial" w:eastAsia="Arial" w:hAnsi="Arial" w:cs="Arial"/>
                  <w:color w:val="1155CC"/>
                  <w:sz w:val="22"/>
                  <w:szCs w:val="22"/>
                  <w:u w:val="single"/>
                </w:rPr>
                <w:t>https://shop.prusa3d.com/en/3d-printers/721-original-prusa-sl1-3d-printer-curing-and-washing-machine.html</w:t>
              </w:r>
            </w:hyperlink>
          </w:p>
        </w:tc>
      </w:tr>
      <w:tr w:rsidR="00F71712" w14:paraId="62B700DA" w14:textId="77777777" w:rsidTr="00417C73">
        <w:trPr>
          <w:trHeight w:val="300"/>
        </w:trPr>
        <w:tc>
          <w:tcPr>
            <w:tcW w:w="1395" w:type="dxa"/>
            <w:tcMar>
              <w:top w:w="0" w:type="dxa"/>
              <w:left w:w="40" w:type="dxa"/>
              <w:bottom w:w="0" w:type="dxa"/>
              <w:right w:w="40" w:type="dxa"/>
            </w:tcMar>
            <w:vAlign w:val="bottom"/>
          </w:tcPr>
          <w:p w14:paraId="1560E490" w14:textId="480C6043" w:rsidR="00F71712" w:rsidRPr="00640860" w:rsidRDefault="00640860" w:rsidP="00640860">
            <w:r>
              <w:t>White resin</w:t>
            </w:r>
          </w:p>
        </w:tc>
        <w:tc>
          <w:tcPr>
            <w:tcW w:w="435" w:type="dxa"/>
            <w:tcMar>
              <w:top w:w="0" w:type="dxa"/>
              <w:left w:w="40" w:type="dxa"/>
              <w:bottom w:w="0" w:type="dxa"/>
              <w:right w:w="40" w:type="dxa"/>
            </w:tcMar>
            <w:vAlign w:val="bottom"/>
          </w:tcPr>
          <w:p w14:paraId="412D2574" w14:textId="77777777" w:rsidR="00F71712" w:rsidRDefault="00252F5F">
            <w:pPr>
              <w:widowControl w:val="0"/>
              <w:jc w:val="right"/>
              <w:rPr>
                <w:sz w:val="22"/>
                <w:szCs w:val="22"/>
              </w:rPr>
            </w:pPr>
            <w:r>
              <w:rPr>
                <w:sz w:val="22"/>
                <w:szCs w:val="22"/>
              </w:rPr>
              <w:t>1</w:t>
            </w:r>
          </w:p>
        </w:tc>
        <w:tc>
          <w:tcPr>
            <w:tcW w:w="1990" w:type="dxa"/>
            <w:tcBorders>
              <w:right w:val="single" w:sz="6" w:space="0" w:color="000000"/>
            </w:tcBorders>
            <w:tcMar>
              <w:top w:w="0" w:type="dxa"/>
              <w:left w:w="40" w:type="dxa"/>
              <w:bottom w:w="0" w:type="dxa"/>
              <w:right w:w="40" w:type="dxa"/>
            </w:tcMar>
            <w:vAlign w:val="bottom"/>
          </w:tcPr>
          <w:p w14:paraId="7C02B55E" w14:textId="3D28FEF9" w:rsidR="00F71712" w:rsidRDefault="00252F5F">
            <w:pPr>
              <w:widowControl w:val="0"/>
              <w:jc w:val="right"/>
              <w:rPr>
                <w:sz w:val="22"/>
                <w:szCs w:val="22"/>
              </w:rPr>
            </w:pPr>
            <w:r>
              <w:rPr>
                <w:sz w:val="22"/>
                <w:szCs w:val="22"/>
              </w:rPr>
              <w:t xml:space="preserve">1 499,00 </w:t>
            </w:r>
            <w:r w:rsidR="00417C73">
              <w:rPr>
                <w:sz w:val="26"/>
                <w:szCs w:val="26"/>
              </w:rPr>
              <w:t>CZK</w:t>
            </w:r>
          </w:p>
        </w:tc>
        <w:tc>
          <w:tcPr>
            <w:tcW w:w="5225" w:type="dxa"/>
            <w:tcMar>
              <w:top w:w="0" w:type="dxa"/>
              <w:left w:w="0" w:type="dxa"/>
              <w:bottom w:w="0" w:type="dxa"/>
              <w:right w:w="0" w:type="dxa"/>
            </w:tcMar>
            <w:vAlign w:val="bottom"/>
          </w:tcPr>
          <w:p w14:paraId="0EF4DC60" w14:textId="77777777" w:rsidR="00F71712" w:rsidRDefault="0084022C">
            <w:pPr>
              <w:widowControl w:val="0"/>
              <w:rPr>
                <w:sz w:val="22"/>
                <w:szCs w:val="22"/>
              </w:rPr>
            </w:pPr>
            <w:hyperlink r:id="rId10">
              <w:r w:rsidR="00252F5F">
                <w:rPr>
                  <w:rFonts w:ascii="Arial" w:eastAsia="Arial" w:hAnsi="Arial" w:cs="Arial"/>
                  <w:color w:val="1155CC"/>
                  <w:sz w:val="22"/>
                  <w:szCs w:val="22"/>
                  <w:u w:val="single"/>
                </w:rPr>
                <w:t>https://shop.prusa3d.com/cs/resiny/944-bila-pryskyrice-tvrda-1kg.html</w:t>
              </w:r>
            </w:hyperlink>
          </w:p>
        </w:tc>
      </w:tr>
      <w:tr w:rsidR="00F71712" w14:paraId="71B20032" w14:textId="77777777" w:rsidTr="00417C73">
        <w:trPr>
          <w:trHeight w:val="300"/>
        </w:trPr>
        <w:tc>
          <w:tcPr>
            <w:tcW w:w="1395" w:type="dxa"/>
            <w:tcMar>
              <w:top w:w="0" w:type="dxa"/>
              <w:left w:w="40" w:type="dxa"/>
              <w:bottom w:w="0" w:type="dxa"/>
              <w:right w:w="40" w:type="dxa"/>
            </w:tcMar>
            <w:vAlign w:val="bottom"/>
          </w:tcPr>
          <w:p w14:paraId="4538ED36" w14:textId="77777777" w:rsidR="00640860" w:rsidRDefault="00640860" w:rsidP="00640860">
            <w:r>
              <w:t>Black resin</w:t>
            </w:r>
          </w:p>
          <w:p w14:paraId="21A88AF5" w14:textId="44CE9BB9" w:rsidR="00F71712" w:rsidRDefault="00F71712">
            <w:pPr>
              <w:widowControl w:val="0"/>
              <w:rPr>
                <w:sz w:val="22"/>
                <w:szCs w:val="22"/>
              </w:rPr>
            </w:pPr>
          </w:p>
        </w:tc>
        <w:tc>
          <w:tcPr>
            <w:tcW w:w="435" w:type="dxa"/>
            <w:tcMar>
              <w:top w:w="0" w:type="dxa"/>
              <w:left w:w="40" w:type="dxa"/>
              <w:bottom w:w="0" w:type="dxa"/>
              <w:right w:w="40" w:type="dxa"/>
            </w:tcMar>
            <w:vAlign w:val="bottom"/>
          </w:tcPr>
          <w:p w14:paraId="59E791B9" w14:textId="77777777" w:rsidR="00F71712" w:rsidRDefault="00252F5F">
            <w:pPr>
              <w:widowControl w:val="0"/>
              <w:jc w:val="right"/>
              <w:rPr>
                <w:sz w:val="22"/>
                <w:szCs w:val="22"/>
              </w:rPr>
            </w:pPr>
            <w:r>
              <w:rPr>
                <w:sz w:val="22"/>
                <w:szCs w:val="22"/>
              </w:rPr>
              <w:t>1</w:t>
            </w:r>
          </w:p>
        </w:tc>
        <w:tc>
          <w:tcPr>
            <w:tcW w:w="1990" w:type="dxa"/>
            <w:tcBorders>
              <w:right w:val="single" w:sz="6" w:space="0" w:color="000000"/>
            </w:tcBorders>
            <w:tcMar>
              <w:top w:w="0" w:type="dxa"/>
              <w:left w:w="40" w:type="dxa"/>
              <w:bottom w:w="0" w:type="dxa"/>
              <w:right w:w="40" w:type="dxa"/>
            </w:tcMar>
            <w:vAlign w:val="bottom"/>
          </w:tcPr>
          <w:p w14:paraId="23CE534E" w14:textId="567EA707" w:rsidR="00F71712" w:rsidRDefault="00252F5F">
            <w:pPr>
              <w:widowControl w:val="0"/>
              <w:jc w:val="right"/>
              <w:rPr>
                <w:sz w:val="22"/>
                <w:szCs w:val="22"/>
              </w:rPr>
            </w:pPr>
            <w:r>
              <w:rPr>
                <w:sz w:val="22"/>
                <w:szCs w:val="22"/>
              </w:rPr>
              <w:t xml:space="preserve">1 499,00 </w:t>
            </w:r>
            <w:r w:rsidR="00417C73">
              <w:rPr>
                <w:sz w:val="26"/>
                <w:szCs w:val="26"/>
              </w:rPr>
              <w:t>CZK</w:t>
            </w:r>
          </w:p>
        </w:tc>
        <w:tc>
          <w:tcPr>
            <w:tcW w:w="5225" w:type="dxa"/>
            <w:tcMar>
              <w:top w:w="0" w:type="dxa"/>
              <w:left w:w="0" w:type="dxa"/>
              <w:bottom w:w="0" w:type="dxa"/>
              <w:right w:w="0" w:type="dxa"/>
            </w:tcMar>
            <w:vAlign w:val="bottom"/>
          </w:tcPr>
          <w:p w14:paraId="3D5E9CCC" w14:textId="77777777" w:rsidR="00F71712" w:rsidRDefault="0084022C">
            <w:pPr>
              <w:widowControl w:val="0"/>
              <w:rPr>
                <w:sz w:val="22"/>
                <w:szCs w:val="22"/>
              </w:rPr>
            </w:pPr>
            <w:hyperlink r:id="rId11">
              <w:r w:rsidR="00252F5F">
                <w:rPr>
                  <w:rFonts w:ascii="Arial" w:eastAsia="Arial" w:hAnsi="Arial" w:cs="Arial"/>
                  <w:color w:val="1155CC"/>
                  <w:sz w:val="22"/>
                  <w:szCs w:val="22"/>
                  <w:u w:val="single"/>
                </w:rPr>
                <w:t>https://shop.prusa3d.com/cs/resiny/943-cerna-pryskyrice-tvrda-1kg.html</w:t>
              </w:r>
            </w:hyperlink>
          </w:p>
        </w:tc>
      </w:tr>
      <w:tr w:rsidR="00F71712" w14:paraId="3FA80BD5" w14:textId="77777777" w:rsidTr="00417C73">
        <w:trPr>
          <w:trHeight w:val="300"/>
        </w:trPr>
        <w:tc>
          <w:tcPr>
            <w:tcW w:w="1395" w:type="dxa"/>
            <w:tcMar>
              <w:top w:w="0" w:type="dxa"/>
              <w:left w:w="40" w:type="dxa"/>
              <w:bottom w:w="0" w:type="dxa"/>
              <w:right w:w="40" w:type="dxa"/>
            </w:tcMar>
            <w:vAlign w:val="bottom"/>
          </w:tcPr>
          <w:p w14:paraId="289727D1" w14:textId="77777777" w:rsidR="00640860" w:rsidRDefault="00640860" w:rsidP="00640860">
            <w:r>
              <w:t>PLA White</w:t>
            </w:r>
          </w:p>
          <w:p w14:paraId="54BE5FF2" w14:textId="6BE418C5" w:rsidR="00F71712" w:rsidRDefault="00F71712">
            <w:pPr>
              <w:widowControl w:val="0"/>
              <w:rPr>
                <w:sz w:val="22"/>
                <w:szCs w:val="22"/>
              </w:rPr>
            </w:pPr>
          </w:p>
        </w:tc>
        <w:tc>
          <w:tcPr>
            <w:tcW w:w="435" w:type="dxa"/>
            <w:tcMar>
              <w:top w:w="0" w:type="dxa"/>
              <w:left w:w="40" w:type="dxa"/>
              <w:bottom w:w="0" w:type="dxa"/>
              <w:right w:w="40" w:type="dxa"/>
            </w:tcMar>
            <w:vAlign w:val="bottom"/>
          </w:tcPr>
          <w:p w14:paraId="2673A267" w14:textId="77777777" w:rsidR="00F71712" w:rsidRDefault="00252F5F">
            <w:pPr>
              <w:widowControl w:val="0"/>
              <w:jc w:val="right"/>
              <w:rPr>
                <w:sz w:val="22"/>
                <w:szCs w:val="22"/>
              </w:rPr>
            </w:pPr>
            <w:r>
              <w:rPr>
                <w:sz w:val="22"/>
                <w:szCs w:val="22"/>
              </w:rPr>
              <w:t>2</w:t>
            </w:r>
          </w:p>
        </w:tc>
        <w:tc>
          <w:tcPr>
            <w:tcW w:w="1990" w:type="dxa"/>
            <w:tcBorders>
              <w:right w:val="single" w:sz="6" w:space="0" w:color="000000"/>
            </w:tcBorders>
            <w:tcMar>
              <w:top w:w="0" w:type="dxa"/>
              <w:left w:w="40" w:type="dxa"/>
              <w:bottom w:w="0" w:type="dxa"/>
              <w:right w:w="40" w:type="dxa"/>
            </w:tcMar>
            <w:vAlign w:val="bottom"/>
          </w:tcPr>
          <w:p w14:paraId="3D2A1AF1" w14:textId="5AB55017" w:rsidR="00F71712" w:rsidRDefault="00252F5F">
            <w:pPr>
              <w:widowControl w:val="0"/>
              <w:jc w:val="right"/>
              <w:rPr>
                <w:sz w:val="22"/>
                <w:szCs w:val="22"/>
              </w:rPr>
            </w:pPr>
            <w:r>
              <w:rPr>
                <w:sz w:val="22"/>
                <w:szCs w:val="22"/>
              </w:rPr>
              <w:t xml:space="preserve">1 200,00 </w:t>
            </w:r>
            <w:r w:rsidR="00417C73">
              <w:rPr>
                <w:sz w:val="26"/>
                <w:szCs w:val="26"/>
              </w:rPr>
              <w:t>CZK</w:t>
            </w:r>
          </w:p>
        </w:tc>
        <w:tc>
          <w:tcPr>
            <w:tcW w:w="5225" w:type="dxa"/>
            <w:tcMar>
              <w:top w:w="0" w:type="dxa"/>
              <w:left w:w="40" w:type="dxa"/>
              <w:bottom w:w="0" w:type="dxa"/>
              <w:right w:w="40" w:type="dxa"/>
            </w:tcMar>
            <w:vAlign w:val="bottom"/>
          </w:tcPr>
          <w:p w14:paraId="13585B02" w14:textId="77777777" w:rsidR="00F71712" w:rsidRDefault="0084022C">
            <w:pPr>
              <w:widowControl w:val="0"/>
              <w:rPr>
                <w:sz w:val="22"/>
                <w:szCs w:val="22"/>
              </w:rPr>
            </w:pPr>
            <w:hyperlink r:id="rId12">
              <w:r w:rsidR="00252F5F">
                <w:rPr>
                  <w:rFonts w:ascii="Arial" w:eastAsia="Arial" w:hAnsi="Arial" w:cs="Arial"/>
                  <w:color w:val="1155CC"/>
                  <w:sz w:val="22"/>
                  <w:szCs w:val="22"/>
                  <w:u w:val="single"/>
                </w:rPr>
                <w:t>https://shop.prusa3d.com/en/filament/171-pla-extrafill-traffic-white-750g.html</w:t>
              </w:r>
            </w:hyperlink>
          </w:p>
        </w:tc>
      </w:tr>
      <w:tr w:rsidR="00F71712" w14:paraId="067A755C" w14:textId="77777777" w:rsidTr="00417C73">
        <w:trPr>
          <w:trHeight w:val="300"/>
        </w:trPr>
        <w:tc>
          <w:tcPr>
            <w:tcW w:w="1395" w:type="dxa"/>
            <w:tcMar>
              <w:top w:w="0" w:type="dxa"/>
              <w:left w:w="40" w:type="dxa"/>
              <w:bottom w:w="0" w:type="dxa"/>
              <w:right w:w="40" w:type="dxa"/>
            </w:tcMar>
            <w:vAlign w:val="bottom"/>
          </w:tcPr>
          <w:p w14:paraId="3466AE1E" w14:textId="77777777" w:rsidR="00640860" w:rsidRDefault="00640860" w:rsidP="00640860">
            <w:r>
              <w:t>PLA Black</w:t>
            </w:r>
          </w:p>
          <w:p w14:paraId="2CDAB562" w14:textId="4E94900A" w:rsidR="00F71712" w:rsidRDefault="00F71712">
            <w:pPr>
              <w:widowControl w:val="0"/>
              <w:rPr>
                <w:sz w:val="22"/>
                <w:szCs w:val="22"/>
              </w:rPr>
            </w:pPr>
          </w:p>
        </w:tc>
        <w:tc>
          <w:tcPr>
            <w:tcW w:w="435" w:type="dxa"/>
            <w:tcMar>
              <w:top w:w="0" w:type="dxa"/>
              <w:left w:w="40" w:type="dxa"/>
              <w:bottom w:w="0" w:type="dxa"/>
              <w:right w:w="40" w:type="dxa"/>
            </w:tcMar>
            <w:vAlign w:val="bottom"/>
          </w:tcPr>
          <w:p w14:paraId="5D6D439F" w14:textId="77777777" w:rsidR="00F71712" w:rsidRDefault="00252F5F">
            <w:pPr>
              <w:widowControl w:val="0"/>
              <w:jc w:val="right"/>
              <w:rPr>
                <w:sz w:val="22"/>
                <w:szCs w:val="22"/>
              </w:rPr>
            </w:pPr>
            <w:r>
              <w:rPr>
                <w:sz w:val="22"/>
                <w:szCs w:val="22"/>
              </w:rPr>
              <w:t>2</w:t>
            </w:r>
          </w:p>
        </w:tc>
        <w:tc>
          <w:tcPr>
            <w:tcW w:w="1990" w:type="dxa"/>
            <w:tcBorders>
              <w:right w:val="single" w:sz="6" w:space="0" w:color="000000"/>
            </w:tcBorders>
            <w:tcMar>
              <w:top w:w="0" w:type="dxa"/>
              <w:left w:w="40" w:type="dxa"/>
              <w:bottom w:w="0" w:type="dxa"/>
              <w:right w:w="40" w:type="dxa"/>
            </w:tcMar>
            <w:vAlign w:val="bottom"/>
          </w:tcPr>
          <w:p w14:paraId="43C80E7E" w14:textId="2B22A57C" w:rsidR="00F71712" w:rsidRDefault="00252F5F">
            <w:pPr>
              <w:widowControl w:val="0"/>
              <w:jc w:val="right"/>
              <w:rPr>
                <w:sz w:val="22"/>
                <w:szCs w:val="22"/>
              </w:rPr>
            </w:pPr>
            <w:r>
              <w:rPr>
                <w:sz w:val="22"/>
                <w:szCs w:val="22"/>
              </w:rPr>
              <w:t xml:space="preserve">1 200,00 </w:t>
            </w:r>
            <w:r w:rsidR="00417C73">
              <w:rPr>
                <w:sz w:val="26"/>
                <w:szCs w:val="26"/>
              </w:rPr>
              <w:t>CZK</w:t>
            </w:r>
          </w:p>
        </w:tc>
        <w:tc>
          <w:tcPr>
            <w:tcW w:w="5225" w:type="dxa"/>
            <w:tcMar>
              <w:top w:w="0" w:type="dxa"/>
              <w:left w:w="40" w:type="dxa"/>
              <w:bottom w:w="0" w:type="dxa"/>
              <w:right w:w="40" w:type="dxa"/>
            </w:tcMar>
            <w:vAlign w:val="bottom"/>
          </w:tcPr>
          <w:p w14:paraId="6CE0C88B" w14:textId="77777777" w:rsidR="00F71712" w:rsidRDefault="0084022C">
            <w:pPr>
              <w:widowControl w:val="0"/>
              <w:rPr>
                <w:sz w:val="22"/>
                <w:szCs w:val="22"/>
              </w:rPr>
            </w:pPr>
            <w:hyperlink r:id="rId13">
              <w:r w:rsidR="00252F5F">
                <w:rPr>
                  <w:rFonts w:ascii="Arial" w:eastAsia="Arial" w:hAnsi="Arial" w:cs="Arial"/>
                  <w:color w:val="1155CC"/>
                  <w:sz w:val="22"/>
                  <w:szCs w:val="22"/>
                  <w:u w:val="single"/>
                </w:rPr>
                <w:t>https://shop.prusa3d.com/en/prusament/959-prusament-pla-jet-black-1kg.html</w:t>
              </w:r>
            </w:hyperlink>
          </w:p>
        </w:tc>
      </w:tr>
      <w:tr w:rsidR="00F71712" w14:paraId="547A1568" w14:textId="77777777" w:rsidTr="00417C73">
        <w:trPr>
          <w:trHeight w:val="300"/>
        </w:trPr>
        <w:tc>
          <w:tcPr>
            <w:tcW w:w="1395" w:type="dxa"/>
            <w:tcMar>
              <w:top w:w="0" w:type="dxa"/>
              <w:left w:w="40" w:type="dxa"/>
              <w:bottom w:w="0" w:type="dxa"/>
              <w:right w:w="40" w:type="dxa"/>
            </w:tcMar>
            <w:vAlign w:val="bottom"/>
          </w:tcPr>
          <w:p w14:paraId="0902052C" w14:textId="77777777" w:rsidR="00640860" w:rsidRDefault="00640860" w:rsidP="00640860">
            <w:r>
              <w:t>BlueCast Phrozen</w:t>
            </w:r>
          </w:p>
          <w:p w14:paraId="22F4FD73" w14:textId="7D42DC15" w:rsidR="00F71712" w:rsidRDefault="00F71712">
            <w:pPr>
              <w:widowControl w:val="0"/>
              <w:rPr>
                <w:sz w:val="22"/>
                <w:szCs w:val="22"/>
              </w:rPr>
            </w:pPr>
          </w:p>
        </w:tc>
        <w:tc>
          <w:tcPr>
            <w:tcW w:w="435" w:type="dxa"/>
            <w:tcMar>
              <w:top w:w="0" w:type="dxa"/>
              <w:left w:w="40" w:type="dxa"/>
              <w:bottom w:w="0" w:type="dxa"/>
              <w:right w:w="40" w:type="dxa"/>
            </w:tcMar>
            <w:vAlign w:val="bottom"/>
          </w:tcPr>
          <w:p w14:paraId="2BABF301" w14:textId="77777777" w:rsidR="00F71712" w:rsidRDefault="00252F5F">
            <w:pPr>
              <w:widowControl w:val="0"/>
              <w:jc w:val="right"/>
              <w:rPr>
                <w:sz w:val="22"/>
                <w:szCs w:val="22"/>
              </w:rPr>
            </w:pPr>
            <w:r>
              <w:rPr>
                <w:sz w:val="22"/>
                <w:szCs w:val="22"/>
              </w:rPr>
              <w:t>1</w:t>
            </w:r>
          </w:p>
        </w:tc>
        <w:tc>
          <w:tcPr>
            <w:tcW w:w="1990" w:type="dxa"/>
            <w:tcBorders>
              <w:right w:val="single" w:sz="6" w:space="0" w:color="000000"/>
            </w:tcBorders>
            <w:tcMar>
              <w:top w:w="0" w:type="dxa"/>
              <w:left w:w="40" w:type="dxa"/>
              <w:bottom w:w="0" w:type="dxa"/>
              <w:right w:w="40" w:type="dxa"/>
            </w:tcMar>
            <w:vAlign w:val="bottom"/>
          </w:tcPr>
          <w:p w14:paraId="7E96391D" w14:textId="7F9F6622" w:rsidR="00F71712" w:rsidRDefault="00252F5F">
            <w:pPr>
              <w:widowControl w:val="0"/>
              <w:jc w:val="right"/>
              <w:rPr>
                <w:sz w:val="22"/>
                <w:szCs w:val="22"/>
              </w:rPr>
            </w:pPr>
            <w:r>
              <w:rPr>
                <w:sz w:val="22"/>
                <w:szCs w:val="22"/>
              </w:rPr>
              <w:t xml:space="preserve">2 290,00 </w:t>
            </w:r>
            <w:r w:rsidR="00417C73">
              <w:rPr>
                <w:sz w:val="26"/>
                <w:szCs w:val="26"/>
              </w:rPr>
              <w:t>CZK</w:t>
            </w:r>
          </w:p>
        </w:tc>
        <w:tc>
          <w:tcPr>
            <w:tcW w:w="5225" w:type="dxa"/>
            <w:tcBorders>
              <w:right w:val="single" w:sz="6" w:space="0" w:color="000000"/>
            </w:tcBorders>
            <w:tcMar>
              <w:top w:w="0" w:type="dxa"/>
              <w:left w:w="0" w:type="dxa"/>
              <w:bottom w:w="0" w:type="dxa"/>
              <w:right w:w="0" w:type="dxa"/>
            </w:tcMar>
            <w:vAlign w:val="bottom"/>
          </w:tcPr>
          <w:p w14:paraId="6419FFE0" w14:textId="77777777" w:rsidR="00F71712" w:rsidRDefault="0084022C">
            <w:pPr>
              <w:widowControl w:val="0"/>
              <w:rPr>
                <w:rFonts w:ascii="Arial" w:eastAsia="Arial" w:hAnsi="Arial" w:cs="Arial"/>
                <w:color w:val="1155CC"/>
                <w:sz w:val="22"/>
                <w:szCs w:val="22"/>
                <w:u w:val="single"/>
              </w:rPr>
            </w:pPr>
            <w:hyperlink r:id="rId14">
              <w:r w:rsidR="00252F5F">
                <w:rPr>
                  <w:rFonts w:ascii="Arial" w:eastAsia="Arial" w:hAnsi="Arial" w:cs="Arial"/>
                  <w:color w:val="1155CC"/>
                  <w:sz w:val="22"/>
                  <w:szCs w:val="22"/>
                  <w:u w:val="single"/>
                </w:rPr>
                <w:t>https://shop.prusa3d.com/cs/resiny/985-bluecast-phrozen-wax-casting-resin-05kg.html</w:t>
              </w:r>
            </w:hyperlink>
          </w:p>
        </w:tc>
      </w:tr>
      <w:tr w:rsidR="00F71712" w14:paraId="7B8698F0" w14:textId="77777777" w:rsidTr="00417C73">
        <w:trPr>
          <w:trHeight w:val="300"/>
        </w:trPr>
        <w:tc>
          <w:tcPr>
            <w:tcW w:w="1395" w:type="dxa"/>
            <w:tcMar>
              <w:top w:w="0" w:type="dxa"/>
              <w:left w:w="40" w:type="dxa"/>
              <w:bottom w:w="0" w:type="dxa"/>
              <w:right w:w="40" w:type="dxa"/>
            </w:tcMar>
            <w:vAlign w:val="bottom"/>
          </w:tcPr>
          <w:p w14:paraId="6A94193C" w14:textId="77777777" w:rsidR="00F71712" w:rsidRDefault="00252F5F">
            <w:pPr>
              <w:widowControl w:val="0"/>
              <w:rPr>
                <w:sz w:val="22"/>
                <w:szCs w:val="22"/>
              </w:rPr>
            </w:pPr>
            <w:r>
              <w:rPr>
                <w:sz w:val="22"/>
                <w:szCs w:val="22"/>
              </w:rPr>
              <w:t>Flashforge Adventurer 3</w:t>
            </w:r>
          </w:p>
        </w:tc>
        <w:tc>
          <w:tcPr>
            <w:tcW w:w="435" w:type="dxa"/>
            <w:tcMar>
              <w:top w:w="0" w:type="dxa"/>
              <w:left w:w="40" w:type="dxa"/>
              <w:bottom w:w="0" w:type="dxa"/>
              <w:right w:w="40" w:type="dxa"/>
            </w:tcMar>
            <w:vAlign w:val="bottom"/>
          </w:tcPr>
          <w:p w14:paraId="4E99068F" w14:textId="77777777" w:rsidR="00F71712" w:rsidRDefault="00252F5F">
            <w:pPr>
              <w:widowControl w:val="0"/>
              <w:jc w:val="right"/>
              <w:rPr>
                <w:sz w:val="22"/>
                <w:szCs w:val="22"/>
              </w:rPr>
            </w:pPr>
            <w:r>
              <w:rPr>
                <w:sz w:val="22"/>
                <w:szCs w:val="22"/>
              </w:rPr>
              <w:t>1</w:t>
            </w:r>
          </w:p>
        </w:tc>
        <w:tc>
          <w:tcPr>
            <w:tcW w:w="1990" w:type="dxa"/>
            <w:tcBorders>
              <w:right w:val="single" w:sz="6" w:space="0" w:color="000000"/>
            </w:tcBorders>
            <w:tcMar>
              <w:top w:w="0" w:type="dxa"/>
              <w:left w:w="40" w:type="dxa"/>
              <w:bottom w:w="0" w:type="dxa"/>
              <w:right w:w="40" w:type="dxa"/>
            </w:tcMar>
            <w:vAlign w:val="bottom"/>
          </w:tcPr>
          <w:p w14:paraId="5F9D8E23" w14:textId="6D59D996" w:rsidR="00F71712" w:rsidRDefault="00252F5F">
            <w:pPr>
              <w:widowControl w:val="0"/>
              <w:jc w:val="right"/>
              <w:rPr>
                <w:sz w:val="22"/>
                <w:szCs w:val="22"/>
              </w:rPr>
            </w:pPr>
            <w:r>
              <w:rPr>
                <w:sz w:val="22"/>
                <w:szCs w:val="22"/>
              </w:rPr>
              <w:t xml:space="preserve">13 058,22 </w:t>
            </w:r>
            <w:r w:rsidR="00417C73">
              <w:rPr>
                <w:sz w:val="26"/>
                <w:szCs w:val="26"/>
              </w:rPr>
              <w:t>CZK</w:t>
            </w:r>
          </w:p>
        </w:tc>
        <w:tc>
          <w:tcPr>
            <w:tcW w:w="5225" w:type="dxa"/>
            <w:tcMar>
              <w:top w:w="0" w:type="dxa"/>
              <w:left w:w="40" w:type="dxa"/>
              <w:bottom w:w="0" w:type="dxa"/>
              <w:right w:w="40" w:type="dxa"/>
            </w:tcMar>
            <w:vAlign w:val="bottom"/>
          </w:tcPr>
          <w:p w14:paraId="3A62CE06" w14:textId="77777777" w:rsidR="00F71712" w:rsidRDefault="0084022C">
            <w:pPr>
              <w:widowControl w:val="0"/>
              <w:rPr>
                <w:sz w:val="22"/>
                <w:szCs w:val="22"/>
              </w:rPr>
            </w:pPr>
            <w:hyperlink r:id="rId15">
              <w:r w:rsidR="00252F5F">
                <w:rPr>
                  <w:rFonts w:ascii="Arial" w:eastAsia="Arial" w:hAnsi="Arial" w:cs="Arial"/>
                  <w:color w:val="1155CC"/>
                  <w:sz w:val="22"/>
                  <w:szCs w:val="22"/>
                  <w:u w:val="single"/>
                </w:rPr>
                <w:t>https://www.conrad.cz/3d-tiskarna-flashforge-adventurer-3.k1998367</w:t>
              </w:r>
            </w:hyperlink>
          </w:p>
        </w:tc>
      </w:tr>
      <w:tr w:rsidR="00F71712" w14:paraId="44AD8615" w14:textId="77777777" w:rsidTr="00417C73">
        <w:trPr>
          <w:trHeight w:val="300"/>
        </w:trPr>
        <w:tc>
          <w:tcPr>
            <w:tcW w:w="1395" w:type="dxa"/>
            <w:tcMar>
              <w:top w:w="0" w:type="dxa"/>
              <w:left w:w="40" w:type="dxa"/>
              <w:bottom w:w="0" w:type="dxa"/>
              <w:right w:w="40" w:type="dxa"/>
            </w:tcMar>
            <w:vAlign w:val="bottom"/>
          </w:tcPr>
          <w:p w14:paraId="5419CA2B" w14:textId="77777777" w:rsidR="00640860" w:rsidRDefault="00640860" w:rsidP="00640860">
            <w:r>
              <w:t>Isopropyl alcohol</w:t>
            </w:r>
          </w:p>
          <w:p w14:paraId="75A62A71" w14:textId="3D4D288F" w:rsidR="00F71712" w:rsidRDefault="00F71712">
            <w:pPr>
              <w:widowControl w:val="0"/>
              <w:rPr>
                <w:sz w:val="22"/>
                <w:szCs w:val="22"/>
              </w:rPr>
            </w:pPr>
          </w:p>
        </w:tc>
        <w:tc>
          <w:tcPr>
            <w:tcW w:w="435" w:type="dxa"/>
            <w:tcMar>
              <w:top w:w="0" w:type="dxa"/>
              <w:left w:w="40" w:type="dxa"/>
              <w:bottom w:w="0" w:type="dxa"/>
              <w:right w:w="40" w:type="dxa"/>
            </w:tcMar>
            <w:vAlign w:val="bottom"/>
          </w:tcPr>
          <w:p w14:paraId="02B7299D" w14:textId="77777777" w:rsidR="00F71712" w:rsidRDefault="00252F5F">
            <w:pPr>
              <w:widowControl w:val="0"/>
              <w:jc w:val="right"/>
              <w:rPr>
                <w:sz w:val="22"/>
                <w:szCs w:val="22"/>
              </w:rPr>
            </w:pPr>
            <w:r>
              <w:rPr>
                <w:sz w:val="22"/>
                <w:szCs w:val="22"/>
              </w:rPr>
              <w:t>2</w:t>
            </w:r>
          </w:p>
        </w:tc>
        <w:tc>
          <w:tcPr>
            <w:tcW w:w="1990" w:type="dxa"/>
            <w:tcBorders>
              <w:right w:val="single" w:sz="6" w:space="0" w:color="000000"/>
            </w:tcBorders>
            <w:tcMar>
              <w:top w:w="0" w:type="dxa"/>
              <w:left w:w="40" w:type="dxa"/>
              <w:bottom w:w="0" w:type="dxa"/>
              <w:right w:w="40" w:type="dxa"/>
            </w:tcMar>
            <w:vAlign w:val="bottom"/>
          </w:tcPr>
          <w:p w14:paraId="47C4298D" w14:textId="59DE7FF9" w:rsidR="00F71712" w:rsidRDefault="00252F5F">
            <w:pPr>
              <w:widowControl w:val="0"/>
              <w:jc w:val="right"/>
              <w:rPr>
                <w:sz w:val="22"/>
                <w:szCs w:val="22"/>
              </w:rPr>
            </w:pPr>
            <w:r>
              <w:rPr>
                <w:sz w:val="22"/>
                <w:szCs w:val="22"/>
              </w:rPr>
              <w:t xml:space="preserve">377,00 </w:t>
            </w:r>
            <w:r w:rsidR="00417C73">
              <w:rPr>
                <w:sz w:val="26"/>
                <w:szCs w:val="26"/>
              </w:rPr>
              <w:t>CZK</w:t>
            </w:r>
          </w:p>
        </w:tc>
        <w:tc>
          <w:tcPr>
            <w:tcW w:w="5225" w:type="dxa"/>
            <w:tcMar>
              <w:top w:w="0" w:type="dxa"/>
              <w:left w:w="40" w:type="dxa"/>
              <w:bottom w:w="0" w:type="dxa"/>
              <w:right w:w="40" w:type="dxa"/>
            </w:tcMar>
            <w:vAlign w:val="bottom"/>
          </w:tcPr>
          <w:p w14:paraId="4B7AE4EF" w14:textId="77777777" w:rsidR="00F71712" w:rsidRDefault="0084022C">
            <w:pPr>
              <w:widowControl w:val="0"/>
              <w:rPr>
                <w:sz w:val="22"/>
                <w:szCs w:val="22"/>
              </w:rPr>
            </w:pPr>
            <w:hyperlink r:id="rId16">
              <w:r w:rsidR="00252F5F">
                <w:rPr>
                  <w:rFonts w:ascii="Arial" w:eastAsia="Arial" w:hAnsi="Arial" w:cs="Arial"/>
                  <w:color w:val="1155CC"/>
                  <w:sz w:val="22"/>
                  <w:szCs w:val="22"/>
                  <w:u w:val="single"/>
                </w:rPr>
                <w:t>https://www.energieprofis.cz/isopropylalkohol-isopropanol-99-9-1-litr</w:t>
              </w:r>
            </w:hyperlink>
          </w:p>
        </w:tc>
      </w:tr>
      <w:tr w:rsidR="00F71712" w14:paraId="1C16F021" w14:textId="77777777" w:rsidTr="00417C73">
        <w:trPr>
          <w:trHeight w:val="300"/>
        </w:trPr>
        <w:tc>
          <w:tcPr>
            <w:tcW w:w="1395" w:type="dxa"/>
            <w:tcMar>
              <w:top w:w="0" w:type="dxa"/>
              <w:left w:w="40" w:type="dxa"/>
              <w:bottom w:w="0" w:type="dxa"/>
              <w:right w:w="40" w:type="dxa"/>
            </w:tcMar>
            <w:vAlign w:val="bottom"/>
          </w:tcPr>
          <w:p w14:paraId="4FFDA4A0" w14:textId="77777777" w:rsidR="00F71712" w:rsidRDefault="00252F5F">
            <w:pPr>
              <w:widowControl w:val="0"/>
              <w:rPr>
                <w:sz w:val="22"/>
                <w:szCs w:val="22"/>
              </w:rPr>
            </w:pPr>
            <w:r>
              <w:rPr>
                <w:sz w:val="22"/>
                <w:szCs w:val="22"/>
              </w:rPr>
              <w:t>LEGO Education</w:t>
            </w:r>
          </w:p>
        </w:tc>
        <w:tc>
          <w:tcPr>
            <w:tcW w:w="435" w:type="dxa"/>
            <w:tcMar>
              <w:top w:w="0" w:type="dxa"/>
              <w:left w:w="40" w:type="dxa"/>
              <w:bottom w:w="0" w:type="dxa"/>
              <w:right w:w="40" w:type="dxa"/>
            </w:tcMar>
            <w:vAlign w:val="bottom"/>
          </w:tcPr>
          <w:p w14:paraId="50A17586" w14:textId="77777777" w:rsidR="00F71712" w:rsidRDefault="00252F5F">
            <w:pPr>
              <w:widowControl w:val="0"/>
              <w:jc w:val="right"/>
              <w:rPr>
                <w:sz w:val="22"/>
                <w:szCs w:val="22"/>
              </w:rPr>
            </w:pPr>
            <w:r>
              <w:rPr>
                <w:sz w:val="22"/>
                <w:szCs w:val="22"/>
              </w:rPr>
              <w:t>1</w:t>
            </w:r>
          </w:p>
        </w:tc>
        <w:tc>
          <w:tcPr>
            <w:tcW w:w="1990" w:type="dxa"/>
            <w:tcBorders>
              <w:right w:val="single" w:sz="6" w:space="0" w:color="000000"/>
            </w:tcBorders>
            <w:tcMar>
              <w:top w:w="0" w:type="dxa"/>
              <w:left w:w="40" w:type="dxa"/>
              <w:bottom w:w="0" w:type="dxa"/>
              <w:right w:w="40" w:type="dxa"/>
            </w:tcMar>
            <w:vAlign w:val="bottom"/>
          </w:tcPr>
          <w:p w14:paraId="5D2688FE" w14:textId="0C26C18A" w:rsidR="00F71712" w:rsidRDefault="00252F5F">
            <w:pPr>
              <w:widowControl w:val="0"/>
              <w:jc w:val="right"/>
              <w:rPr>
                <w:sz w:val="22"/>
                <w:szCs w:val="22"/>
              </w:rPr>
            </w:pPr>
            <w:r>
              <w:rPr>
                <w:sz w:val="22"/>
                <w:szCs w:val="22"/>
              </w:rPr>
              <w:t xml:space="preserve">11 499,00 </w:t>
            </w:r>
            <w:r w:rsidR="00417C73">
              <w:rPr>
                <w:sz w:val="26"/>
                <w:szCs w:val="26"/>
              </w:rPr>
              <w:t>CZK</w:t>
            </w:r>
          </w:p>
        </w:tc>
        <w:tc>
          <w:tcPr>
            <w:tcW w:w="5225" w:type="dxa"/>
            <w:tcMar>
              <w:top w:w="0" w:type="dxa"/>
              <w:left w:w="40" w:type="dxa"/>
              <w:bottom w:w="0" w:type="dxa"/>
              <w:right w:w="40" w:type="dxa"/>
            </w:tcMar>
            <w:vAlign w:val="bottom"/>
          </w:tcPr>
          <w:p w14:paraId="2A626705" w14:textId="77777777" w:rsidR="00F71712" w:rsidRDefault="0084022C">
            <w:pPr>
              <w:widowControl w:val="0"/>
              <w:rPr>
                <w:sz w:val="22"/>
                <w:szCs w:val="22"/>
              </w:rPr>
            </w:pPr>
            <w:hyperlink r:id="rId17">
              <w:r w:rsidR="00252F5F">
                <w:rPr>
                  <w:rFonts w:ascii="Arial" w:eastAsia="Arial" w:hAnsi="Arial" w:cs="Arial"/>
                  <w:color w:val="1155CC"/>
                  <w:sz w:val="22"/>
                  <w:szCs w:val="22"/>
                  <w:u w:val="single"/>
                </w:rPr>
                <w:t>https://www.kitstore.cz/p/lego-education-45544-ev3-zakladni-souprava</w:t>
              </w:r>
            </w:hyperlink>
          </w:p>
        </w:tc>
      </w:tr>
      <w:tr w:rsidR="00F71712" w14:paraId="1AD3082C" w14:textId="77777777" w:rsidTr="00417C73">
        <w:trPr>
          <w:trHeight w:val="300"/>
        </w:trPr>
        <w:tc>
          <w:tcPr>
            <w:tcW w:w="1395" w:type="dxa"/>
            <w:tcMar>
              <w:top w:w="0" w:type="dxa"/>
              <w:left w:w="40" w:type="dxa"/>
              <w:bottom w:w="0" w:type="dxa"/>
              <w:right w:w="40" w:type="dxa"/>
            </w:tcMar>
            <w:vAlign w:val="bottom"/>
          </w:tcPr>
          <w:p w14:paraId="3706D624" w14:textId="6CAA3DBC" w:rsidR="00F71712" w:rsidRDefault="00252F5F">
            <w:pPr>
              <w:widowControl w:val="0"/>
              <w:rPr>
                <w:sz w:val="22"/>
                <w:szCs w:val="22"/>
              </w:rPr>
            </w:pPr>
            <w:r>
              <w:rPr>
                <w:sz w:val="22"/>
                <w:szCs w:val="22"/>
              </w:rPr>
              <w:t>Lego sen</w:t>
            </w:r>
            <w:r w:rsidR="00640860">
              <w:rPr>
                <w:sz w:val="22"/>
                <w:szCs w:val="22"/>
              </w:rPr>
              <w:t>s</w:t>
            </w:r>
            <w:r>
              <w:rPr>
                <w:sz w:val="22"/>
                <w:szCs w:val="22"/>
              </w:rPr>
              <w:t>or</w:t>
            </w:r>
          </w:p>
        </w:tc>
        <w:tc>
          <w:tcPr>
            <w:tcW w:w="435" w:type="dxa"/>
            <w:tcMar>
              <w:top w:w="0" w:type="dxa"/>
              <w:left w:w="40" w:type="dxa"/>
              <w:bottom w:w="0" w:type="dxa"/>
              <w:right w:w="40" w:type="dxa"/>
            </w:tcMar>
            <w:vAlign w:val="bottom"/>
          </w:tcPr>
          <w:p w14:paraId="1C51E6BE" w14:textId="77777777" w:rsidR="00F71712" w:rsidRDefault="00252F5F">
            <w:pPr>
              <w:widowControl w:val="0"/>
              <w:jc w:val="right"/>
              <w:rPr>
                <w:sz w:val="22"/>
                <w:szCs w:val="22"/>
              </w:rPr>
            </w:pPr>
            <w:r>
              <w:rPr>
                <w:sz w:val="22"/>
                <w:szCs w:val="22"/>
              </w:rPr>
              <w:t>1</w:t>
            </w:r>
          </w:p>
        </w:tc>
        <w:tc>
          <w:tcPr>
            <w:tcW w:w="1990" w:type="dxa"/>
            <w:tcBorders>
              <w:right w:val="single" w:sz="6" w:space="0" w:color="000000"/>
            </w:tcBorders>
            <w:tcMar>
              <w:top w:w="0" w:type="dxa"/>
              <w:left w:w="40" w:type="dxa"/>
              <w:bottom w:w="0" w:type="dxa"/>
              <w:right w:w="40" w:type="dxa"/>
            </w:tcMar>
            <w:vAlign w:val="bottom"/>
          </w:tcPr>
          <w:p w14:paraId="0D0DBB54" w14:textId="48AF1B0C" w:rsidR="00F71712" w:rsidRDefault="00252F5F">
            <w:pPr>
              <w:widowControl w:val="0"/>
              <w:jc w:val="right"/>
              <w:rPr>
                <w:sz w:val="22"/>
                <w:szCs w:val="22"/>
              </w:rPr>
            </w:pPr>
            <w:r>
              <w:rPr>
                <w:sz w:val="22"/>
                <w:szCs w:val="22"/>
              </w:rPr>
              <w:t xml:space="preserve">1 100,00 </w:t>
            </w:r>
            <w:r w:rsidR="00417C73">
              <w:rPr>
                <w:sz w:val="26"/>
                <w:szCs w:val="26"/>
              </w:rPr>
              <w:t>CZK</w:t>
            </w:r>
          </w:p>
        </w:tc>
        <w:tc>
          <w:tcPr>
            <w:tcW w:w="5225" w:type="dxa"/>
            <w:tcBorders>
              <w:right w:val="single" w:sz="6" w:space="0" w:color="000000"/>
            </w:tcBorders>
            <w:tcMar>
              <w:top w:w="0" w:type="dxa"/>
              <w:left w:w="40" w:type="dxa"/>
              <w:bottom w:w="0" w:type="dxa"/>
              <w:right w:w="40" w:type="dxa"/>
            </w:tcMar>
            <w:vAlign w:val="bottom"/>
          </w:tcPr>
          <w:p w14:paraId="62D830BF" w14:textId="77777777" w:rsidR="00F71712" w:rsidRDefault="0084022C">
            <w:pPr>
              <w:widowControl w:val="0"/>
              <w:rPr>
                <w:rFonts w:ascii="Arial" w:eastAsia="Arial" w:hAnsi="Arial" w:cs="Arial"/>
                <w:color w:val="1155CC"/>
                <w:sz w:val="22"/>
                <w:szCs w:val="22"/>
                <w:u w:val="single"/>
              </w:rPr>
            </w:pPr>
            <w:hyperlink r:id="rId18">
              <w:r w:rsidR="00252F5F">
                <w:rPr>
                  <w:rFonts w:ascii="Arial" w:eastAsia="Arial" w:hAnsi="Arial" w:cs="Arial"/>
                  <w:color w:val="1155CC"/>
                  <w:sz w:val="22"/>
                  <w:szCs w:val="22"/>
                  <w:u w:val="single"/>
                </w:rPr>
                <w:t>http://www.stavebniceprochytredeti.cz/cs/lego-education-45509-ev3-ir-senzor-679.html</w:t>
              </w:r>
            </w:hyperlink>
          </w:p>
        </w:tc>
      </w:tr>
      <w:tr w:rsidR="00F71712" w14:paraId="224A6810" w14:textId="77777777" w:rsidTr="00417C73">
        <w:trPr>
          <w:trHeight w:val="300"/>
        </w:trPr>
        <w:tc>
          <w:tcPr>
            <w:tcW w:w="1395" w:type="dxa"/>
            <w:tcMar>
              <w:top w:w="0" w:type="dxa"/>
              <w:left w:w="40" w:type="dxa"/>
              <w:bottom w:w="0" w:type="dxa"/>
              <w:right w:w="40" w:type="dxa"/>
            </w:tcMar>
            <w:vAlign w:val="bottom"/>
          </w:tcPr>
          <w:p w14:paraId="2CED5255" w14:textId="3F579D4D" w:rsidR="00F71712" w:rsidRDefault="00640860">
            <w:pPr>
              <w:widowControl w:val="0"/>
              <w:rPr>
                <w:sz w:val="22"/>
                <w:szCs w:val="22"/>
              </w:rPr>
            </w:pPr>
            <w:r w:rsidRPr="00640860">
              <w:rPr>
                <w:sz w:val="22"/>
                <w:szCs w:val="22"/>
              </w:rPr>
              <w:t>Nozzles</w:t>
            </w:r>
          </w:p>
        </w:tc>
        <w:tc>
          <w:tcPr>
            <w:tcW w:w="435" w:type="dxa"/>
            <w:tcMar>
              <w:top w:w="0" w:type="dxa"/>
              <w:left w:w="40" w:type="dxa"/>
              <w:bottom w:w="0" w:type="dxa"/>
              <w:right w:w="40" w:type="dxa"/>
            </w:tcMar>
            <w:vAlign w:val="bottom"/>
          </w:tcPr>
          <w:p w14:paraId="277C5242" w14:textId="77777777" w:rsidR="00F71712" w:rsidRDefault="00252F5F">
            <w:pPr>
              <w:widowControl w:val="0"/>
              <w:jc w:val="right"/>
              <w:rPr>
                <w:sz w:val="22"/>
                <w:szCs w:val="22"/>
              </w:rPr>
            </w:pPr>
            <w:r>
              <w:rPr>
                <w:sz w:val="22"/>
                <w:szCs w:val="22"/>
              </w:rPr>
              <w:t>1</w:t>
            </w:r>
          </w:p>
        </w:tc>
        <w:tc>
          <w:tcPr>
            <w:tcW w:w="1990" w:type="dxa"/>
            <w:tcBorders>
              <w:right w:val="single" w:sz="6" w:space="0" w:color="000000"/>
            </w:tcBorders>
            <w:tcMar>
              <w:top w:w="0" w:type="dxa"/>
              <w:left w:w="40" w:type="dxa"/>
              <w:bottom w:w="0" w:type="dxa"/>
              <w:right w:w="40" w:type="dxa"/>
            </w:tcMar>
            <w:vAlign w:val="bottom"/>
          </w:tcPr>
          <w:p w14:paraId="676C7D79" w14:textId="15068BA8" w:rsidR="00F71712" w:rsidRDefault="00252F5F">
            <w:pPr>
              <w:widowControl w:val="0"/>
              <w:jc w:val="right"/>
              <w:rPr>
                <w:sz w:val="22"/>
                <w:szCs w:val="22"/>
              </w:rPr>
            </w:pPr>
            <w:r>
              <w:rPr>
                <w:sz w:val="22"/>
                <w:szCs w:val="22"/>
              </w:rPr>
              <w:t xml:space="preserve">399,00 </w:t>
            </w:r>
            <w:r w:rsidR="00417C73">
              <w:rPr>
                <w:sz w:val="26"/>
                <w:szCs w:val="26"/>
              </w:rPr>
              <w:t>CZK</w:t>
            </w:r>
          </w:p>
        </w:tc>
        <w:tc>
          <w:tcPr>
            <w:tcW w:w="5225" w:type="dxa"/>
            <w:tcBorders>
              <w:right w:val="single" w:sz="6" w:space="0" w:color="000000"/>
            </w:tcBorders>
            <w:tcMar>
              <w:top w:w="0" w:type="dxa"/>
              <w:left w:w="0" w:type="dxa"/>
              <w:bottom w:w="0" w:type="dxa"/>
              <w:right w:w="0" w:type="dxa"/>
            </w:tcMar>
            <w:vAlign w:val="bottom"/>
          </w:tcPr>
          <w:p w14:paraId="48168072" w14:textId="77777777" w:rsidR="00F71712" w:rsidRDefault="0084022C">
            <w:pPr>
              <w:widowControl w:val="0"/>
              <w:rPr>
                <w:rFonts w:ascii="Arial" w:eastAsia="Arial" w:hAnsi="Arial" w:cs="Arial"/>
                <w:color w:val="1155CC"/>
                <w:sz w:val="22"/>
                <w:szCs w:val="22"/>
                <w:u w:val="single"/>
              </w:rPr>
            </w:pPr>
            <w:hyperlink r:id="rId19">
              <w:r w:rsidR="00252F5F">
                <w:rPr>
                  <w:rFonts w:ascii="Arial" w:eastAsia="Arial" w:hAnsi="Arial" w:cs="Arial"/>
                  <w:color w:val="1155CC"/>
                  <w:sz w:val="22"/>
                  <w:szCs w:val="22"/>
                  <w:u w:val="single"/>
                </w:rPr>
                <w:t>http://www.jprint3d.cz/e-shop/dily-reprap-prusa-i3/tryska-set-9ks-pro-3d-tiskarny-reprap?zobrazit-zbozi=369</w:t>
              </w:r>
            </w:hyperlink>
          </w:p>
        </w:tc>
      </w:tr>
      <w:tr w:rsidR="00640860" w14:paraId="3ECD992A" w14:textId="77777777" w:rsidTr="00417C73">
        <w:trPr>
          <w:trHeight w:val="300"/>
        </w:trPr>
        <w:tc>
          <w:tcPr>
            <w:tcW w:w="1395" w:type="dxa"/>
            <w:tcMar>
              <w:top w:w="0" w:type="dxa"/>
              <w:left w:w="40" w:type="dxa"/>
              <w:bottom w:w="0" w:type="dxa"/>
              <w:right w:w="40" w:type="dxa"/>
            </w:tcMar>
          </w:tcPr>
          <w:p w14:paraId="1B86EEB4" w14:textId="11961DB5" w:rsidR="00640860" w:rsidRDefault="00640860" w:rsidP="00640860">
            <w:pPr>
              <w:widowControl w:val="0"/>
              <w:rPr>
                <w:sz w:val="22"/>
                <w:szCs w:val="22"/>
              </w:rPr>
            </w:pPr>
            <w:r w:rsidRPr="000B421A">
              <w:t>Resins</w:t>
            </w:r>
          </w:p>
        </w:tc>
        <w:tc>
          <w:tcPr>
            <w:tcW w:w="435" w:type="dxa"/>
            <w:tcMar>
              <w:top w:w="0" w:type="dxa"/>
              <w:left w:w="40" w:type="dxa"/>
              <w:bottom w:w="0" w:type="dxa"/>
              <w:right w:w="40" w:type="dxa"/>
            </w:tcMar>
            <w:vAlign w:val="bottom"/>
          </w:tcPr>
          <w:p w14:paraId="22802E68" w14:textId="77777777" w:rsidR="00640860" w:rsidRDefault="00640860" w:rsidP="00640860">
            <w:pPr>
              <w:widowControl w:val="0"/>
              <w:jc w:val="right"/>
              <w:rPr>
                <w:sz w:val="22"/>
                <w:szCs w:val="22"/>
              </w:rPr>
            </w:pPr>
            <w:r>
              <w:rPr>
                <w:sz w:val="22"/>
                <w:szCs w:val="22"/>
              </w:rPr>
              <w:t>2</w:t>
            </w:r>
          </w:p>
        </w:tc>
        <w:tc>
          <w:tcPr>
            <w:tcW w:w="1990" w:type="dxa"/>
            <w:tcBorders>
              <w:right w:val="single" w:sz="6" w:space="0" w:color="000000"/>
            </w:tcBorders>
            <w:tcMar>
              <w:top w:w="0" w:type="dxa"/>
              <w:left w:w="40" w:type="dxa"/>
              <w:bottom w:w="0" w:type="dxa"/>
              <w:right w:w="40" w:type="dxa"/>
            </w:tcMar>
            <w:vAlign w:val="bottom"/>
          </w:tcPr>
          <w:p w14:paraId="2A811C68" w14:textId="03E61F16" w:rsidR="00640860" w:rsidRDefault="00640860" w:rsidP="00640860">
            <w:pPr>
              <w:widowControl w:val="0"/>
              <w:jc w:val="right"/>
              <w:rPr>
                <w:sz w:val="22"/>
                <w:szCs w:val="22"/>
              </w:rPr>
            </w:pPr>
            <w:r>
              <w:rPr>
                <w:sz w:val="22"/>
                <w:szCs w:val="22"/>
              </w:rPr>
              <w:t xml:space="preserve">2 998,00 </w:t>
            </w:r>
            <w:r w:rsidR="00417C73">
              <w:rPr>
                <w:sz w:val="26"/>
                <w:szCs w:val="26"/>
              </w:rPr>
              <w:t>CZK</w:t>
            </w:r>
          </w:p>
        </w:tc>
        <w:tc>
          <w:tcPr>
            <w:tcW w:w="5225" w:type="dxa"/>
            <w:tcBorders>
              <w:right w:val="single" w:sz="6" w:space="0" w:color="000000"/>
            </w:tcBorders>
            <w:tcMar>
              <w:top w:w="0" w:type="dxa"/>
              <w:left w:w="0" w:type="dxa"/>
              <w:bottom w:w="0" w:type="dxa"/>
              <w:right w:w="0" w:type="dxa"/>
            </w:tcMar>
            <w:vAlign w:val="bottom"/>
          </w:tcPr>
          <w:p w14:paraId="362B8657" w14:textId="77777777" w:rsidR="00640860" w:rsidRDefault="0084022C" w:rsidP="00640860">
            <w:pPr>
              <w:widowControl w:val="0"/>
              <w:rPr>
                <w:rFonts w:ascii="Arial" w:eastAsia="Arial" w:hAnsi="Arial" w:cs="Arial"/>
                <w:color w:val="1155CC"/>
                <w:sz w:val="22"/>
                <w:szCs w:val="22"/>
                <w:u w:val="single"/>
              </w:rPr>
            </w:pPr>
            <w:hyperlink r:id="rId20">
              <w:r w:rsidR="00640860">
                <w:rPr>
                  <w:rFonts w:ascii="Arial" w:eastAsia="Arial" w:hAnsi="Arial" w:cs="Arial"/>
                  <w:color w:val="1155CC"/>
                  <w:sz w:val="22"/>
                  <w:szCs w:val="22"/>
                  <w:u w:val="single"/>
                </w:rPr>
                <w:t>https://shop.prusa3d.com/cs/resiny/1001-transparentni-zelena-pryskyrice-tvrda-1kg.html</w:t>
              </w:r>
            </w:hyperlink>
          </w:p>
        </w:tc>
      </w:tr>
      <w:tr w:rsidR="00640860" w14:paraId="671C3EE8" w14:textId="77777777" w:rsidTr="00417C73">
        <w:trPr>
          <w:trHeight w:val="300"/>
        </w:trPr>
        <w:tc>
          <w:tcPr>
            <w:tcW w:w="1395" w:type="dxa"/>
            <w:tcMar>
              <w:top w:w="0" w:type="dxa"/>
              <w:left w:w="40" w:type="dxa"/>
              <w:bottom w:w="0" w:type="dxa"/>
              <w:right w:w="40" w:type="dxa"/>
            </w:tcMar>
          </w:tcPr>
          <w:p w14:paraId="7079A6C3" w14:textId="2994D90B" w:rsidR="00640860" w:rsidRDefault="00640860" w:rsidP="00640860">
            <w:pPr>
              <w:widowControl w:val="0"/>
              <w:rPr>
                <w:sz w:val="22"/>
                <w:szCs w:val="22"/>
              </w:rPr>
            </w:pPr>
            <w:r w:rsidRPr="000B421A">
              <w:t>Resins</w:t>
            </w:r>
          </w:p>
        </w:tc>
        <w:tc>
          <w:tcPr>
            <w:tcW w:w="435" w:type="dxa"/>
            <w:tcMar>
              <w:top w:w="0" w:type="dxa"/>
              <w:left w:w="40" w:type="dxa"/>
              <w:bottom w:w="0" w:type="dxa"/>
              <w:right w:w="40" w:type="dxa"/>
            </w:tcMar>
            <w:vAlign w:val="bottom"/>
          </w:tcPr>
          <w:p w14:paraId="05FF8420" w14:textId="77777777" w:rsidR="00640860" w:rsidRDefault="00640860" w:rsidP="00640860">
            <w:pPr>
              <w:widowControl w:val="0"/>
              <w:jc w:val="right"/>
              <w:rPr>
                <w:sz w:val="22"/>
                <w:szCs w:val="22"/>
              </w:rPr>
            </w:pPr>
            <w:r>
              <w:rPr>
                <w:sz w:val="22"/>
                <w:szCs w:val="22"/>
              </w:rPr>
              <w:t>2</w:t>
            </w:r>
          </w:p>
        </w:tc>
        <w:tc>
          <w:tcPr>
            <w:tcW w:w="1990" w:type="dxa"/>
            <w:tcBorders>
              <w:right w:val="single" w:sz="6" w:space="0" w:color="000000"/>
            </w:tcBorders>
            <w:tcMar>
              <w:top w:w="0" w:type="dxa"/>
              <w:left w:w="40" w:type="dxa"/>
              <w:bottom w:w="0" w:type="dxa"/>
              <w:right w:w="40" w:type="dxa"/>
            </w:tcMar>
            <w:vAlign w:val="bottom"/>
          </w:tcPr>
          <w:p w14:paraId="367C67B6" w14:textId="24733E82" w:rsidR="00640860" w:rsidRDefault="00640860" w:rsidP="00640860">
            <w:pPr>
              <w:widowControl w:val="0"/>
              <w:jc w:val="right"/>
              <w:rPr>
                <w:sz w:val="22"/>
                <w:szCs w:val="22"/>
              </w:rPr>
            </w:pPr>
            <w:r>
              <w:rPr>
                <w:sz w:val="22"/>
                <w:szCs w:val="22"/>
              </w:rPr>
              <w:t xml:space="preserve">2 998,00 </w:t>
            </w:r>
            <w:r w:rsidR="00417C73">
              <w:rPr>
                <w:sz w:val="26"/>
                <w:szCs w:val="26"/>
              </w:rPr>
              <w:t>CZK</w:t>
            </w:r>
          </w:p>
        </w:tc>
        <w:tc>
          <w:tcPr>
            <w:tcW w:w="5225" w:type="dxa"/>
            <w:tcBorders>
              <w:right w:val="single" w:sz="6" w:space="0" w:color="000000"/>
            </w:tcBorders>
            <w:tcMar>
              <w:top w:w="0" w:type="dxa"/>
              <w:left w:w="0" w:type="dxa"/>
              <w:bottom w:w="0" w:type="dxa"/>
              <w:right w:w="0" w:type="dxa"/>
            </w:tcMar>
            <w:vAlign w:val="bottom"/>
          </w:tcPr>
          <w:p w14:paraId="5DA391C6" w14:textId="77777777" w:rsidR="00640860" w:rsidRDefault="0084022C" w:rsidP="00640860">
            <w:pPr>
              <w:widowControl w:val="0"/>
              <w:rPr>
                <w:rFonts w:ascii="Arial" w:eastAsia="Arial" w:hAnsi="Arial" w:cs="Arial"/>
                <w:color w:val="1155CC"/>
                <w:sz w:val="22"/>
                <w:szCs w:val="22"/>
                <w:u w:val="single"/>
              </w:rPr>
            </w:pPr>
            <w:hyperlink r:id="rId21">
              <w:r w:rsidR="00640860">
                <w:rPr>
                  <w:rFonts w:ascii="Arial" w:eastAsia="Arial" w:hAnsi="Arial" w:cs="Arial"/>
                  <w:color w:val="1155CC"/>
                  <w:sz w:val="22"/>
                  <w:szCs w:val="22"/>
                  <w:u w:val="single"/>
                </w:rPr>
                <w:t>https://shop.prusa3d.com/cs/resiny/939-transparentni-cervena-pryskyrice-tvrda-1kg.html</w:t>
              </w:r>
            </w:hyperlink>
          </w:p>
        </w:tc>
      </w:tr>
      <w:tr w:rsidR="00640860" w14:paraId="5F5BF83A" w14:textId="77777777" w:rsidTr="00417C73">
        <w:trPr>
          <w:trHeight w:val="300"/>
        </w:trPr>
        <w:tc>
          <w:tcPr>
            <w:tcW w:w="1395" w:type="dxa"/>
            <w:tcMar>
              <w:top w:w="0" w:type="dxa"/>
              <w:left w:w="40" w:type="dxa"/>
              <w:bottom w:w="0" w:type="dxa"/>
              <w:right w:w="40" w:type="dxa"/>
            </w:tcMar>
          </w:tcPr>
          <w:p w14:paraId="41A62C4A" w14:textId="05841CC2" w:rsidR="00640860" w:rsidRDefault="00640860" w:rsidP="00640860">
            <w:pPr>
              <w:widowControl w:val="0"/>
              <w:rPr>
                <w:sz w:val="22"/>
                <w:szCs w:val="22"/>
              </w:rPr>
            </w:pPr>
            <w:r w:rsidRPr="000B421A">
              <w:t>Resins</w:t>
            </w:r>
          </w:p>
        </w:tc>
        <w:tc>
          <w:tcPr>
            <w:tcW w:w="435" w:type="dxa"/>
            <w:tcMar>
              <w:top w:w="0" w:type="dxa"/>
              <w:left w:w="40" w:type="dxa"/>
              <w:bottom w:w="0" w:type="dxa"/>
              <w:right w:w="40" w:type="dxa"/>
            </w:tcMar>
            <w:vAlign w:val="bottom"/>
          </w:tcPr>
          <w:p w14:paraId="1EFDDCD7" w14:textId="77777777" w:rsidR="00640860" w:rsidRDefault="00640860" w:rsidP="00640860">
            <w:pPr>
              <w:widowControl w:val="0"/>
              <w:jc w:val="right"/>
              <w:rPr>
                <w:sz w:val="22"/>
                <w:szCs w:val="22"/>
              </w:rPr>
            </w:pPr>
            <w:r>
              <w:rPr>
                <w:sz w:val="22"/>
                <w:szCs w:val="22"/>
              </w:rPr>
              <w:t>1</w:t>
            </w:r>
          </w:p>
        </w:tc>
        <w:tc>
          <w:tcPr>
            <w:tcW w:w="1990" w:type="dxa"/>
            <w:tcBorders>
              <w:right w:val="single" w:sz="6" w:space="0" w:color="000000"/>
            </w:tcBorders>
            <w:tcMar>
              <w:top w:w="0" w:type="dxa"/>
              <w:left w:w="40" w:type="dxa"/>
              <w:bottom w:w="0" w:type="dxa"/>
              <w:right w:w="40" w:type="dxa"/>
            </w:tcMar>
            <w:vAlign w:val="bottom"/>
          </w:tcPr>
          <w:p w14:paraId="0C0DE24D" w14:textId="04C8DC8E" w:rsidR="00640860" w:rsidRDefault="00640860" w:rsidP="00640860">
            <w:pPr>
              <w:widowControl w:val="0"/>
              <w:jc w:val="right"/>
              <w:rPr>
                <w:sz w:val="22"/>
                <w:szCs w:val="22"/>
              </w:rPr>
            </w:pPr>
            <w:r>
              <w:rPr>
                <w:sz w:val="22"/>
                <w:szCs w:val="22"/>
              </w:rPr>
              <w:t xml:space="preserve">1 499,00 </w:t>
            </w:r>
            <w:r w:rsidR="00417C73">
              <w:rPr>
                <w:sz w:val="26"/>
                <w:szCs w:val="26"/>
              </w:rPr>
              <w:t>CZK</w:t>
            </w:r>
          </w:p>
        </w:tc>
        <w:tc>
          <w:tcPr>
            <w:tcW w:w="5225" w:type="dxa"/>
            <w:tcMar>
              <w:top w:w="0" w:type="dxa"/>
              <w:left w:w="0" w:type="dxa"/>
              <w:bottom w:w="0" w:type="dxa"/>
              <w:right w:w="0" w:type="dxa"/>
            </w:tcMar>
            <w:vAlign w:val="bottom"/>
          </w:tcPr>
          <w:p w14:paraId="0BAF4E50" w14:textId="77777777" w:rsidR="00640860" w:rsidRDefault="0084022C" w:rsidP="00640860">
            <w:pPr>
              <w:widowControl w:val="0"/>
              <w:rPr>
                <w:sz w:val="22"/>
                <w:szCs w:val="22"/>
              </w:rPr>
            </w:pPr>
            <w:hyperlink r:id="rId22">
              <w:r w:rsidR="00640860">
                <w:rPr>
                  <w:rFonts w:ascii="Arial" w:eastAsia="Arial" w:hAnsi="Arial" w:cs="Arial"/>
                  <w:color w:val="1155CC"/>
                  <w:sz w:val="22"/>
                  <w:szCs w:val="22"/>
                  <w:u w:val="single"/>
                </w:rPr>
                <w:t>https://shop.prusa3d.com/cs/resiny/945-transparentni-pryskyrice-tvrda-1kg.html</w:t>
              </w:r>
            </w:hyperlink>
          </w:p>
        </w:tc>
      </w:tr>
      <w:tr w:rsidR="00F71712" w14:paraId="31DE4F94" w14:textId="77777777" w:rsidTr="00417C73">
        <w:trPr>
          <w:trHeight w:val="300"/>
        </w:trPr>
        <w:tc>
          <w:tcPr>
            <w:tcW w:w="1395" w:type="dxa"/>
            <w:tcMar>
              <w:top w:w="0" w:type="dxa"/>
              <w:left w:w="40" w:type="dxa"/>
              <w:bottom w:w="0" w:type="dxa"/>
              <w:right w:w="40" w:type="dxa"/>
            </w:tcMar>
            <w:vAlign w:val="bottom"/>
          </w:tcPr>
          <w:p w14:paraId="1DAA32C7" w14:textId="77777777" w:rsidR="00640860" w:rsidRDefault="00640860" w:rsidP="00640860">
            <w:r>
              <w:t>Foil</w:t>
            </w:r>
          </w:p>
          <w:p w14:paraId="664EA681" w14:textId="66BA8C6E" w:rsidR="00F71712" w:rsidRDefault="00F71712">
            <w:pPr>
              <w:widowControl w:val="0"/>
              <w:rPr>
                <w:sz w:val="22"/>
                <w:szCs w:val="22"/>
              </w:rPr>
            </w:pPr>
          </w:p>
        </w:tc>
        <w:tc>
          <w:tcPr>
            <w:tcW w:w="435" w:type="dxa"/>
            <w:tcMar>
              <w:top w:w="0" w:type="dxa"/>
              <w:left w:w="40" w:type="dxa"/>
              <w:bottom w:w="0" w:type="dxa"/>
              <w:right w:w="40" w:type="dxa"/>
            </w:tcMar>
            <w:vAlign w:val="bottom"/>
          </w:tcPr>
          <w:p w14:paraId="7256901B" w14:textId="77777777" w:rsidR="00F71712" w:rsidRDefault="00252F5F">
            <w:pPr>
              <w:widowControl w:val="0"/>
              <w:jc w:val="right"/>
              <w:rPr>
                <w:sz w:val="22"/>
                <w:szCs w:val="22"/>
              </w:rPr>
            </w:pPr>
            <w:r>
              <w:rPr>
                <w:sz w:val="22"/>
                <w:szCs w:val="22"/>
              </w:rPr>
              <w:t>3</w:t>
            </w:r>
          </w:p>
        </w:tc>
        <w:tc>
          <w:tcPr>
            <w:tcW w:w="1990" w:type="dxa"/>
            <w:tcBorders>
              <w:right w:val="single" w:sz="6" w:space="0" w:color="000000"/>
            </w:tcBorders>
            <w:tcMar>
              <w:top w:w="0" w:type="dxa"/>
              <w:left w:w="40" w:type="dxa"/>
              <w:bottom w:w="0" w:type="dxa"/>
              <w:right w:w="40" w:type="dxa"/>
            </w:tcMar>
            <w:vAlign w:val="bottom"/>
          </w:tcPr>
          <w:p w14:paraId="7DE35590" w14:textId="6460264B" w:rsidR="00F71712" w:rsidRDefault="00252F5F">
            <w:pPr>
              <w:widowControl w:val="0"/>
              <w:jc w:val="right"/>
              <w:rPr>
                <w:sz w:val="22"/>
                <w:szCs w:val="22"/>
              </w:rPr>
            </w:pPr>
            <w:r>
              <w:rPr>
                <w:sz w:val="22"/>
                <w:szCs w:val="22"/>
              </w:rPr>
              <w:t xml:space="preserve">1 197,00 </w:t>
            </w:r>
            <w:r w:rsidR="00417C73">
              <w:rPr>
                <w:sz w:val="26"/>
                <w:szCs w:val="26"/>
              </w:rPr>
              <w:t>CZK</w:t>
            </w:r>
          </w:p>
        </w:tc>
        <w:tc>
          <w:tcPr>
            <w:tcW w:w="5225" w:type="dxa"/>
            <w:tcBorders>
              <w:right w:val="single" w:sz="6" w:space="0" w:color="000000"/>
            </w:tcBorders>
            <w:tcMar>
              <w:top w:w="0" w:type="dxa"/>
              <w:left w:w="0" w:type="dxa"/>
              <w:bottom w:w="0" w:type="dxa"/>
              <w:right w:w="0" w:type="dxa"/>
            </w:tcMar>
            <w:vAlign w:val="bottom"/>
          </w:tcPr>
          <w:p w14:paraId="15567BF6" w14:textId="77777777" w:rsidR="00F71712" w:rsidRDefault="0084022C">
            <w:pPr>
              <w:widowControl w:val="0"/>
              <w:rPr>
                <w:rFonts w:ascii="Arial" w:eastAsia="Arial" w:hAnsi="Arial" w:cs="Arial"/>
                <w:color w:val="1155CC"/>
                <w:sz w:val="22"/>
                <w:szCs w:val="22"/>
                <w:u w:val="single"/>
              </w:rPr>
            </w:pPr>
            <w:hyperlink r:id="rId23">
              <w:r w:rsidR="00252F5F">
                <w:rPr>
                  <w:rFonts w:ascii="Arial" w:eastAsia="Arial" w:hAnsi="Arial" w:cs="Arial"/>
                  <w:color w:val="1155CC"/>
                  <w:sz w:val="22"/>
                  <w:szCs w:val="22"/>
                  <w:u w:val="single"/>
                </w:rPr>
                <w:t>https://shop.prusa3d.com/cs/sl1-prislusenstvi/1201-fep-folie-3-kusy.html?search_query=folie&amp;results=2</w:t>
              </w:r>
            </w:hyperlink>
          </w:p>
        </w:tc>
      </w:tr>
      <w:tr w:rsidR="00F71712" w14:paraId="5FB29253" w14:textId="77777777" w:rsidTr="00417C73">
        <w:trPr>
          <w:trHeight w:val="300"/>
        </w:trPr>
        <w:tc>
          <w:tcPr>
            <w:tcW w:w="1395" w:type="dxa"/>
            <w:tcMar>
              <w:top w:w="0" w:type="dxa"/>
              <w:left w:w="40" w:type="dxa"/>
              <w:bottom w:w="0" w:type="dxa"/>
              <w:right w:w="40" w:type="dxa"/>
            </w:tcMar>
            <w:vAlign w:val="bottom"/>
          </w:tcPr>
          <w:p w14:paraId="389FB7FC" w14:textId="77777777" w:rsidR="00F71712" w:rsidRDefault="00252F5F">
            <w:pPr>
              <w:widowControl w:val="0"/>
              <w:rPr>
                <w:sz w:val="22"/>
                <w:szCs w:val="22"/>
              </w:rPr>
            </w:pPr>
            <w:r>
              <w:rPr>
                <w:sz w:val="22"/>
                <w:szCs w:val="22"/>
              </w:rPr>
              <w:t>Filament</w:t>
            </w:r>
          </w:p>
        </w:tc>
        <w:tc>
          <w:tcPr>
            <w:tcW w:w="435" w:type="dxa"/>
            <w:tcMar>
              <w:top w:w="0" w:type="dxa"/>
              <w:left w:w="40" w:type="dxa"/>
              <w:bottom w:w="0" w:type="dxa"/>
              <w:right w:w="40" w:type="dxa"/>
            </w:tcMar>
            <w:vAlign w:val="bottom"/>
          </w:tcPr>
          <w:p w14:paraId="62620281" w14:textId="77777777" w:rsidR="00F71712" w:rsidRDefault="00252F5F">
            <w:pPr>
              <w:widowControl w:val="0"/>
              <w:jc w:val="right"/>
              <w:rPr>
                <w:sz w:val="22"/>
                <w:szCs w:val="22"/>
              </w:rPr>
            </w:pPr>
            <w:r>
              <w:rPr>
                <w:sz w:val="22"/>
                <w:szCs w:val="22"/>
              </w:rPr>
              <w:t>3</w:t>
            </w:r>
          </w:p>
        </w:tc>
        <w:tc>
          <w:tcPr>
            <w:tcW w:w="1990" w:type="dxa"/>
            <w:tcBorders>
              <w:right w:val="single" w:sz="6" w:space="0" w:color="000000"/>
            </w:tcBorders>
            <w:tcMar>
              <w:top w:w="0" w:type="dxa"/>
              <w:left w:w="40" w:type="dxa"/>
              <w:bottom w:w="0" w:type="dxa"/>
              <w:right w:w="40" w:type="dxa"/>
            </w:tcMar>
            <w:vAlign w:val="bottom"/>
          </w:tcPr>
          <w:p w14:paraId="65070566" w14:textId="31C663F7" w:rsidR="00F71712" w:rsidRDefault="00252F5F">
            <w:pPr>
              <w:widowControl w:val="0"/>
              <w:jc w:val="right"/>
              <w:rPr>
                <w:sz w:val="22"/>
                <w:szCs w:val="22"/>
              </w:rPr>
            </w:pPr>
            <w:r>
              <w:rPr>
                <w:sz w:val="22"/>
                <w:szCs w:val="22"/>
              </w:rPr>
              <w:t xml:space="preserve">1 041,00 </w:t>
            </w:r>
            <w:r w:rsidR="00417C73">
              <w:rPr>
                <w:sz w:val="26"/>
                <w:szCs w:val="26"/>
              </w:rPr>
              <w:t>CZK</w:t>
            </w:r>
          </w:p>
        </w:tc>
        <w:tc>
          <w:tcPr>
            <w:tcW w:w="5225" w:type="dxa"/>
            <w:tcMar>
              <w:top w:w="0" w:type="dxa"/>
              <w:left w:w="0" w:type="dxa"/>
              <w:bottom w:w="0" w:type="dxa"/>
              <w:right w:w="0" w:type="dxa"/>
            </w:tcMar>
            <w:vAlign w:val="bottom"/>
          </w:tcPr>
          <w:p w14:paraId="59670188" w14:textId="77777777" w:rsidR="00F71712" w:rsidRDefault="0084022C">
            <w:pPr>
              <w:widowControl w:val="0"/>
              <w:rPr>
                <w:sz w:val="22"/>
                <w:szCs w:val="22"/>
              </w:rPr>
            </w:pPr>
            <w:hyperlink r:id="rId24" w:anchor="9428">
              <w:r w:rsidR="00252F5F">
                <w:rPr>
                  <w:rFonts w:ascii="Arial" w:eastAsia="Arial" w:hAnsi="Arial" w:cs="Arial"/>
                  <w:color w:val="1155CC"/>
                  <w:sz w:val="22"/>
                  <w:szCs w:val="22"/>
                  <w:u w:val="single"/>
                </w:rPr>
                <w:t>https://www.abc3d.cz/eshop/fillamentum-pla-detail#9428</w:t>
              </w:r>
            </w:hyperlink>
          </w:p>
        </w:tc>
      </w:tr>
      <w:tr w:rsidR="00F71712" w14:paraId="3FC485B8" w14:textId="77777777" w:rsidTr="00417C73">
        <w:trPr>
          <w:trHeight w:val="300"/>
        </w:trPr>
        <w:tc>
          <w:tcPr>
            <w:tcW w:w="1395" w:type="dxa"/>
            <w:tcMar>
              <w:top w:w="0" w:type="dxa"/>
              <w:left w:w="40" w:type="dxa"/>
              <w:bottom w:w="0" w:type="dxa"/>
              <w:right w:w="40" w:type="dxa"/>
            </w:tcMar>
            <w:vAlign w:val="bottom"/>
          </w:tcPr>
          <w:p w14:paraId="60A464C6" w14:textId="77777777" w:rsidR="00F71712" w:rsidRDefault="00F71712">
            <w:pPr>
              <w:widowControl w:val="0"/>
              <w:rPr>
                <w:sz w:val="22"/>
                <w:szCs w:val="22"/>
              </w:rPr>
            </w:pPr>
          </w:p>
        </w:tc>
        <w:tc>
          <w:tcPr>
            <w:tcW w:w="435" w:type="dxa"/>
            <w:tcMar>
              <w:top w:w="0" w:type="dxa"/>
              <w:left w:w="40" w:type="dxa"/>
              <w:bottom w:w="0" w:type="dxa"/>
              <w:right w:w="40" w:type="dxa"/>
            </w:tcMar>
            <w:vAlign w:val="bottom"/>
          </w:tcPr>
          <w:p w14:paraId="1DBAEBFB" w14:textId="77777777" w:rsidR="00F71712" w:rsidRDefault="00252F5F">
            <w:pPr>
              <w:widowControl w:val="0"/>
              <w:jc w:val="right"/>
              <w:rPr>
                <w:sz w:val="22"/>
                <w:szCs w:val="22"/>
              </w:rPr>
            </w:pPr>
            <w:r>
              <w:rPr>
                <w:sz w:val="22"/>
                <w:szCs w:val="22"/>
              </w:rPr>
              <w:t>3</w:t>
            </w:r>
          </w:p>
        </w:tc>
        <w:tc>
          <w:tcPr>
            <w:tcW w:w="1990" w:type="dxa"/>
            <w:tcBorders>
              <w:right w:val="single" w:sz="6" w:space="0" w:color="000000"/>
            </w:tcBorders>
            <w:tcMar>
              <w:top w:w="0" w:type="dxa"/>
              <w:left w:w="40" w:type="dxa"/>
              <w:bottom w:w="0" w:type="dxa"/>
              <w:right w:w="40" w:type="dxa"/>
            </w:tcMar>
            <w:vAlign w:val="bottom"/>
          </w:tcPr>
          <w:p w14:paraId="26FBACD0" w14:textId="7F5632EE" w:rsidR="00F71712" w:rsidRDefault="00252F5F">
            <w:pPr>
              <w:widowControl w:val="0"/>
              <w:jc w:val="right"/>
              <w:rPr>
                <w:sz w:val="22"/>
                <w:szCs w:val="22"/>
              </w:rPr>
            </w:pPr>
            <w:r>
              <w:rPr>
                <w:sz w:val="22"/>
                <w:szCs w:val="22"/>
              </w:rPr>
              <w:t xml:space="preserve">1 041,00 </w:t>
            </w:r>
            <w:r w:rsidR="00417C73">
              <w:rPr>
                <w:sz w:val="26"/>
                <w:szCs w:val="26"/>
              </w:rPr>
              <w:t>CZK</w:t>
            </w:r>
          </w:p>
        </w:tc>
        <w:tc>
          <w:tcPr>
            <w:tcW w:w="5225" w:type="dxa"/>
            <w:tcMar>
              <w:top w:w="0" w:type="dxa"/>
              <w:left w:w="0" w:type="dxa"/>
              <w:bottom w:w="0" w:type="dxa"/>
              <w:right w:w="0" w:type="dxa"/>
            </w:tcMar>
            <w:vAlign w:val="bottom"/>
          </w:tcPr>
          <w:p w14:paraId="20217CFC" w14:textId="77777777" w:rsidR="00F71712" w:rsidRDefault="0084022C">
            <w:pPr>
              <w:widowControl w:val="0"/>
              <w:rPr>
                <w:sz w:val="22"/>
                <w:szCs w:val="22"/>
              </w:rPr>
            </w:pPr>
            <w:hyperlink r:id="rId25" w:anchor="9407">
              <w:r w:rsidR="00252F5F">
                <w:rPr>
                  <w:rFonts w:ascii="Arial" w:eastAsia="Arial" w:hAnsi="Arial" w:cs="Arial"/>
                  <w:color w:val="1155CC"/>
                  <w:sz w:val="22"/>
                  <w:szCs w:val="22"/>
                  <w:u w:val="single"/>
                </w:rPr>
                <w:t>https://www.abc3d.cz/eshop/fillamentum-pla-detail#9407</w:t>
              </w:r>
            </w:hyperlink>
          </w:p>
        </w:tc>
      </w:tr>
      <w:tr w:rsidR="00F71712" w14:paraId="673D7C14" w14:textId="77777777" w:rsidTr="00417C73">
        <w:trPr>
          <w:trHeight w:val="300"/>
        </w:trPr>
        <w:tc>
          <w:tcPr>
            <w:tcW w:w="1395" w:type="dxa"/>
            <w:tcMar>
              <w:top w:w="0" w:type="dxa"/>
              <w:left w:w="40" w:type="dxa"/>
              <w:bottom w:w="0" w:type="dxa"/>
              <w:right w:w="40" w:type="dxa"/>
            </w:tcMar>
            <w:vAlign w:val="bottom"/>
          </w:tcPr>
          <w:p w14:paraId="714ACA31" w14:textId="77777777" w:rsidR="00F71712" w:rsidRDefault="00F71712">
            <w:pPr>
              <w:widowControl w:val="0"/>
              <w:rPr>
                <w:sz w:val="22"/>
                <w:szCs w:val="22"/>
              </w:rPr>
            </w:pPr>
          </w:p>
        </w:tc>
        <w:tc>
          <w:tcPr>
            <w:tcW w:w="435" w:type="dxa"/>
            <w:tcMar>
              <w:top w:w="0" w:type="dxa"/>
              <w:left w:w="40" w:type="dxa"/>
              <w:bottom w:w="0" w:type="dxa"/>
              <w:right w:w="40" w:type="dxa"/>
            </w:tcMar>
            <w:vAlign w:val="bottom"/>
          </w:tcPr>
          <w:p w14:paraId="5D3BBEA6" w14:textId="77777777" w:rsidR="00F71712" w:rsidRDefault="00252F5F">
            <w:pPr>
              <w:widowControl w:val="0"/>
              <w:jc w:val="right"/>
              <w:rPr>
                <w:sz w:val="22"/>
                <w:szCs w:val="22"/>
              </w:rPr>
            </w:pPr>
            <w:r>
              <w:rPr>
                <w:sz w:val="22"/>
                <w:szCs w:val="22"/>
              </w:rPr>
              <w:t>3</w:t>
            </w:r>
          </w:p>
        </w:tc>
        <w:tc>
          <w:tcPr>
            <w:tcW w:w="1990" w:type="dxa"/>
            <w:tcBorders>
              <w:right w:val="single" w:sz="6" w:space="0" w:color="000000"/>
            </w:tcBorders>
            <w:tcMar>
              <w:top w:w="0" w:type="dxa"/>
              <w:left w:w="40" w:type="dxa"/>
              <w:bottom w:w="0" w:type="dxa"/>
              <w:right w:w="40" w:type="dxa"/>
            </w:tcMar>
            <w:vAlign w:val="bottom"/>
          </w:tcPr>
          <w:p w14:paraId="580DC217" w14:textId="32225C54" w:rsidR="00F71712" w:rsidRDefault="00252F5F">
            <w:pPr>
              <w:widowControl w:val="0"/>
              <w:jc w:val="right"/>
              <w:rPr>
                <w:sz w:val="22"/>
                <w:szCs w:val="22"/>
              </w:rPr>
            </w:pPr>
            <w:r>
              <w:rPr>
                <w:sz w:val="22"/>
                <w:szCs w:val="22"/>
              </w:rPr>
              <w:t xml:space="preserve">1 041,00 </w:t>
            </w:r>
            <w:r w:rsidR="00417C73">
              <w:rPr>
                <w:sz w:val="26"/>
                <w:szCs w:val="26"/>
              </w:rPr>
              <w:t>CZK</w:t>
            </w:r>
          </w:p>
        </w:tc>
        <w:tc>
          <w:tcPr>
            <w:tcW w:w="5225" w:type="dxa"/>
            <w:tcBorders>
              <w:bottom w:val="single" w:sz="6" w:space="0" w:color="000000"/>
            </w:tcBorders>
            <w:tcMar>
              <w:top w:w="0" w:type="dxa"/>
              <w:left w:w="0" w:type="dxa"/>
              <w:bottom w:w="0" w:type="dxa"/>
              <w:right w:w="0" w:type="dxa"/>
            </w:tcMar>
            <w:vAlign w:val="bottom"/>
          </w:tcPr>
          <w:p w14:paraId="22DBD9C1" w14:textId="77777777" w:rsidR="00F71712" w:rsidRDefault="0084022C">
            <w:pPr>
              <w:widowControl w:val="0"/>
              <w:rPr>
                <w:sz w:val="22"/>
                <w:szCs w:val="22"/>
              </w:rPr>
            </w:pPr>
            <w:hyperlink r:id="rId26" w:anchor="9425">
              <w:r w:rsidR="00252F5F">
                <w:rPr>
                  <w:rFonts w:ascii="Arial" w:eastAsia="Arial" w:hAnsi="Arial" w:cs="Arial"/>
                  <w:color w:val="1155CC"/>
                  <w:sz w:val="22"/>
                  <w:szCs w:val="22"/>
                  <w:u w:val="single"/>
                </w:rPr>
                <w:t>https://www.abc3d.cz/eshop/fillamentum-pla-</w:t>
              </w:r>
              <w:r w:rsidR="00252F5F">
                <w:rPr>
                  <w:rFonts w:ascii="Arial" w:eastAsia="Arial" w:hAnsi="Arial" w:cs="Arial"/>
                  <w:color w:val="1155CC"/>
                  <w:sz w:val="22"/>
                  <w:szCs w:val="22"/>
                  <w:u w:val="single"/>
                </w:rPr>
                <w:lastRenderedPageBreak/>
                <w:t>detail#9425</w:t>
              </w:r>
            </w:hyperlink>
          </w:p>
        </w:tc>
      </w:tr>
      <w:tr w:rsidR="00F71712" w14:paraId="7073EB70" w14:textId="77777777" w:rsidTr="00417C73">
        <w:trPr>
          <w:trHeight w:val="300"/>
        </w:trPr>
        <w:tc>
          <w:tcPr>
            <w:tcW w:w="1395" w:type="dxa"/>
            <w:tcBorders>
              <w:bottom w:val="single" w:sz="6" w:space="0" w:color="000000"/>
            </w:tcBorders>
            <w:tcMar>
              <w:top w:w="0" w:type="dxa"/>
              <w:left w:w="40" w:type="dxa"/>
              <w:bottom w:w="0" w:type="dxa"/>
              <w:right w:w="40" w:type="dxa"/>
            </w:tcMar>
            <w:vAlign w:val="bottom"/>
          </w:tcPr>
          <w:p w14:paraId="3CCE0998" w14:textId="2EF86078" w:rsidR="00F71712" w:rsidRDefault="00640860">
            <w:pPr>
              <w:widowControl w:val="0"/>
              <w:rPr>
                <w:sz w:val="22"/>
                <w:szCs w:val="22"/>
              </w:rPr>
            </w:pPr>
            <w:r w:rsidRPr="00640860">
              <w:rPr>
                <w:sz w:val="22"/>
                <w:szCs w:val="22"/>
              </w:rPr>
              <w:lastRenderedPageBreak/>
              <w:t>Washer</w:t>
            </w:r>
          </w:p>
        </w:tc>
        <w:tc>
          <w:tcPr>
            <w:tcW w:w="435" w:type="dxa"/>
            <w:tcBorders>
              <w:bottom w:val="single" w:sz="6" w:space="0" w:color="000000"/>
            </w:tcBorders>
            <w:tcMar>
              <w:top w:w="0" w:type="dxa"/>
              <w:left w:w="40" w:type="dxa"/>
              <w:bottom w:w="0" w:type="dxa"/>
              <w:right w:w="40" w:type="dxa"/>
            </w:tcMar>
            <w:vAlign w:val="bottom"/>
          </w:tcPr>
          <w:p w14:paraId="4752EF80" w14:textId="77777777" w:rsidR="00F71712" w:rsidRDefault="00252F5F">
            <w:pPr>
              <w:widowControl w:val="0"/>
              <w:jc w:val="right"/>
              <w:rPr>
                <w:sz w:val="22"/>
                <w:szCs w:val="22"/>
              </w:rPr>
            </w:pPr>
            <w:r>
              <w:rPr>
                <w:sz w:val="22"/>
                <w:szCs w:val="22"/>
              </w:rPr>
              <w:t>1</w:t>
            </w:r>
          </w:p>
        </w:tc>
        <w:tc>
          <w:tcPr>
            <w:tcW w:w="1990" w:type="dxa"/>
            <w:tcBorders>
              <w:bottom w:val="single" w:sz="6" w:space="0" w:color="000000"/>
              <w:right w:val="single" w:sz="6" w:space="0" w:color="000000"/>
            </w:tcBorders>
            <w:tcMar>
              <w:top w:w="0" w:type="dxa"/>
              <w:left w:w="40" w:type="dxa"/>
              <w:bottom w:w="0" w:type="dxa"/>
              <w:right w:w="40" w:type="dxa"/>
            </w:tcMar>
            <w:vAlign w:val="bottom"/>
          </w:tcPr>
          <w:p w14:paraId="53BACED3" w14:textId="2A01F0E3" w:rsidR="00F71712" w:rsidRDefault="00252F5F">
            <w:pPr>
              <w:widowControl w:val="0"/>
              <w:jc w:val="right"/>
              <w:rPr>
                <w:sz w:val="22"/>
                <w:szCs w:val="22"/>
              </w:rPr>
            </w:pPr>
            <w:r>
              <w:rPr>
                <w:sz w:val="22"/>
                <w:szCs w:val="22"/>
              </w:rPr>
              <w:t xml:space="preserve">463,00 </w:t>
            </w:r>
            <w:r w:rsidR="00417C73">
              <w:rPr>
                <w:sz w:val="26"/>
                <w:szCs w:val="26"/>
              </w:rPr>
              <w:t>CZK</w:t>
            </w:r>
          </w:p>
        </w:tc>
        <w:tc>
          <w:tcPr>
            <w:tcW w:w="5225" w:type="dxa"/>
            <w:tcBorders>
              <w:bottom w:val="single" w:sz="6" w:space="0" w:color="000000"/>
              <w:right w:val="single" w:sz="6" w:space="0" w:color="000000"/>
            </w:tcBorders>
            <w:tcMar>
              <w:top w:w="0" w:type="dxa"/>
              <w:left w:w="40" w:type="dxa"/>
              <w:bottom w:w="0" w:type="dxa"/>
              <w:right w:w="40" w:type="dxa"/>
            </w:tcMar>
            <w:vAlign w:val="bottom"/>
          </w:tcPr>
          <w:p w14:paraId="409D5FE0" w14:textId="77777777" w:rsidR="00F71712" w:rsidRDefault="0084022C">
            <w:pPr>
              <w:widowControl w:val="0"/>
              <w:rPr>
                <w:sz w:val="22"/>
                <w:szCs w:val="22"/>
              </w:rPr>
            </w:pPr>
            <w:hyperlink r:id="rId27">
              <w:r w:rsidR="00252F5F">
                <w:rPr>
                  <w:rFonts w:ascii="Arial" w:eastAsia="Arial" w:hAnsi="Arial" w:cs="Arial"/>
                  <w:color w:val="1155CC"/>
                  <w:sz w:val="22"/>
                  <w:szCs w:val="22"/>
                  <w:u w:val="single"/>
                </w:rPr>
                <w:t>https://www.abc3d.cz/eshop/platform-assembly-extractable-adventurer3-detail</w:t>
              </w:r>
            </w:hyperlink>
          </w:p>
        </w:tc>
      </w:tr>
    </w:tbl>
    <w:p w14:paraId="2A1C2A70" w14:textId="20A94885" w:rsidR="00F71712" w:rsidRDefault="00640860">
      <w:pPr>
        <w:widowControl w:val="0"/>
      </w:pPr>
      <w:r w:rsidRPr="00640860">
        <w:rPr>
          <w:b/>
          <w:sz w:val="22"/>
          <w:szCs w:val="22"/>
        </w:rPr>
        <w:t>Total price:</w:t>
      </w:r>
      <w:r>
        <w:rPr>
          <w:b/>
          <w:sz w:val="22"/>
          <w:szCs w:val="22"/>
        </w:rPr>
        <w:t xml:space="preserve"> </w:t>
      </w:r>
      <w:r w:rsidR="00252F5F">
        <w:rPr>
          <w:b/>
          <w:sz w:val="22"/>
          <w:szCs w:val="22"/>
        </w:rPr>
        <w:t xml:space="preserve">99 268,22 </w:t>
      </w:r>
      <w:r w:rsidR="00417C73" w:rsidRPr="00417C73">
        <w:rPr>
          <w:b/>
          <w:sz w:val="22"/>
          <w:szCs w:val="22"/>
        </w:rPr>
        <w:t>CZK</w:t>
      </w:r>
    </w:p>
    <w:p w14:paraId="5A48D2F3" w14:textId="30851E9A" w:rsidR="00640860" w:rsidRDefault="00640860" w:rsidP="00640860">
      <w:pPr>
        <w:pStyle w:val="Nadpis1"/>
      </w:pPr>
      <w:bookmarkStart w:id="5" w:name="_Toc115612894"/>
      <w:r w:rsidRPr="00640860">
        <w:t>Time schedule</w:t>
      </w:r>
      <w:bookmarkEnd w:id="5"/>
    </w:p>
    <w:p w14:paraId="6CCAFA62" w14:textId="41F47567" w:rsidR="00640860" w:rsidRDefault="00640860" w:rsidP="00640860">
      <w:r>
        <w:t>Originally, the project was based on a schedule that was set at the beginning. That means the school years 2019/2020-2020/2021 school year. Unfortunately, there were some unexpected changes along the way. The first change was a personnel change in the pedagogical leadership. Since a colleague Mgr. Pavel Mrnuštík changed his place of work, replacing him with Mgr. Mariana Čepila and Mgr. Jan Krajčirovič. Furthermore, the situation with the project was crossed by the pandemic of COVID19. The closure of the schools meant that we could only complete the first half of the project, i.e. chess project. Pupils could also partially work on the chess project at home. As soon as it was possible, we worked with the pupils at least in the form of consultations at the school. But the problem was that a number of teachers were absent from the school due to the quarantine, so the final photography and creation of the 3D model was delayed. The last major problem we had to deal with were changes in the student team. These changes were caused by the extension of the project to the first half of the 2021/2022 school year. The key part of the team was made up of pupils (a total of 5 pupils) who finished the ninth grade in the 2020/2021 school year and went to secondary schools, so we had to change the teams and introduce new pupils to the issue. Despite all these complications, we finally managed everything successfully and were able to implement at least a large part of the project. We plan to complete the second part after the deadline, probably at the end of the first semester of the 2021/2022 school year.</w:t>
      </w:r>
    </w:p>
    <w:p w14:paraId="08868697" w14:textId="527A1823" w:rsidR="00F71712" w:rsidRDefault="00640860">
      <w:r>
        <w:t xml:space="preserve"> </w:t>
      </w:r>
    </w:p>
    <w:p w14:paraId="30FCE17D" w14:textId="70634C07" w:rsidR="00640860" w:rsidRDefault="00640860"/>
    <w:p w14:paraId="2C689DA8" w14:textId="07A2CB37" w:rsidR="00640860" w:rsidRDefault="00640860"/>
    <w:p w14:paraId="0B5AB93A" w14:textId="571DBD9C" w:rsidR="00640860" w:rsidRDefault="00640860"/>
    <w:p w14:paraId="2AFFDF64" w14:textId="0A7ECA03" w:rsidR="00640860" w:rsidRDefault="00640860"/>
    <w:p w14:paraId="3D187C5A" w14:textId="74451D87" w:rsidR="00640860" w:rsidRDefault="00640860"/>
    <w:p w14:paraId="1A8AC2C0" w14:textId="24716EAB" w:rsidR="00640860" w:rsidRDefault="00640860"/>
    <w:p w14:paraId="2EAF5BF5" w14:textId="2E3CF545" w:rsidR="00640860" w:rsidRDefault="00640860"/>
    <w:p w14:paraId="739A1102" w14:textId="698ACC0F" w:rsidR="00640860" w:rsidRDefault="00640860"/>
    <w:p w14:paraId="0CC35BE1" w14:textId="1E226E79" w:rsidR="00640860" w:rsidRDefault="00640860"/>
    <w:p w14:paraId="29F4D925" w14:textId="22EE41E0" w:rsidR="00640860" w:rsidRDefault="00640860"/>
    <w:p w14:paraId="296201D9" w14:textId="7C80BB70" w:rsidR="00640860" w:rsidRDefault="00640860"/>
    <w:p w14:paraId="71A3A23C" w14:textId="5A5F1C1B" w:rsidR="00640860" w:rsidRDefault="00640860"/>
    <w:p w14:paraId="46B5EBD6" w14:textId="32B21415" w:rsidR="00640860" w:rsidRDefault="00640860" w:rsidP="00640860">
      <w:pPr>
        <w:pStyle w:val="Nadpis1"/>
      </w:pPr>
      <w:bookmarkStart w:id="6" w:name="_Toc115612895"/>
      <w:r>
        <w:lastRenderedPageBreak/>
        <w:t>Number of students involved</w:t>
      </w:r>
      <w:bookmarkEnd w:id="6"/>
    </w:p>
    <w:p w14:paraId="62EFCFC5" w14:textId="77777777" w:rsidR="00640860" w:rsidRDefault="00640860" w:rsidP="00640860">
      <w:r>
        <w:t>Gradually, almost two dozen students took turns in the project. This large number was due to the fact that, as already mentioned above, some students left the seventh grade when they started the project for six-year high schools, a larger number then left for secondary schools from the ninth grade, some students also had to leave the project due to their extracurricular activities . Namely, the following took turns in the project: Anna Berenika Standarová, Eliška Šafářová, Jáchym Kolář, Anna Ondroušková, Jan Brabec, Martin Šlegl, Vít Holík, Martin Kubáň, Tomáš Mährischl, Vanessa Kubátová, Andrea Nedvědová, Silvie Kozlíková, Terezie Vondrušková and Karolína Paulová.</w:t>
      </w:r>
    </w:p>
    <w:p w14:paraId="250295B4" w14:textId="77777777" w:rsidR="00640860" w:rsidRDefault="00640860" w:rsidP="00640860">
      <w:r>
        <w:t>Individual students participated in the following parts of the project:</w:t>
      </w:r>
    </w:p>
    <w:p w14:paraId="6F35EBC3" w14:textId="77777777" w:rsidR="00640860" w:rsidRPr="00640860" w:rsidRDefault="00640860" w:rsidP="00640860">
      <w:pPr>
        <w:rPr>
          <w:b/>
          <w:bCs/>
        </w:rPr>
      </w:pPr>
      <w:r w:rsidRPr="00640860">
        <w:rPr>
          <w:b/>
          <w:bCs/>
        </w:rPr>
        <w:t>Chess:</w:t>
      </w:r>
    </w:p>
    <w:p w14:paraId="02A27BB9" w14:textId="77777777" w:rsidR="00640860" w:rsidRDefault="00640860" w:rsidP="00640860">
      <w:r>
        <w:t>Photography of teachers, interviews with teachers and video tutorial: Silvie Kozlíková, Terezie Vondrušková, Karolína Paulová</w:t>
      </w:r>
    </w:p>
    <w:p w14:paraId="2E7120A1" w14:textId="77777777" w:rsidR="00640860" w:rsidRDefault="00640860" w:rsidP="00640860">
      <w:r>
        <w:t>Booklet text, typesetting and creation: Martin Šlegl, Eliška Šafářová, Jáchym Kolář</w:t>
      </w:r>
    </w:p>
    <w:p w14:paraId="44FD91B7" w14:textId="77777777" w:rsidR="00640860" w:rsidRDefault="00640860" w:rsidP="00640860">
      <w:r>
        <w:t>Creating a 3D model: Anna Ondroušková</w:t>
      </w:r>
    </w:p>
    <w:p w14:paraId="4ECBE010" w14:textId="77777777" w:rsidR="00640860" w:rsidRPr="00640860" w:rsidRDefault="00640860" w:rsidP="00640860">
      <w:pPr>
        <w:rPr>
          <w:b/>
          <w:bCs/>
        </w:rPr>
      </w:pPr>
      <w:r w:rsidRPr="00640860">
        <w:rPr>
          <w:b/>
          <w:bCs/>
        </w:rPr>
        <w:t>Encryption Game:</w:t>
      </w:r>
    </w:p>
    <w:p w14:paraId="7E5FA3B2" w14:textId="77777777" w:rsidR="00640860" w:rsidRDefault="00640860" w:rsidP="00640860">
      <w:r>
        <w:t>Libretto: Anna Berenika Standarová, Jan Brabec</w:t>
      </w:r>
    </w:p>
    <w:p w14:paraId="3617D45B" w14:textId="77777777" w:rsidR="00640860" w:rsidRDefault="00640860" w:rsidP="00640860">
      <w:r>
        <w:t>Location and photography of places in the school: Vanessa Kubátová, Andrea Nedvědová, Tomáš Mährischl</w:t>
      </w:r>
    </w:p>
    <w:p w14:paraId="4B3A8817" w14:textId="77777777" w:rsidR="00640860" w:rsidRDefault="00640860" w:rsidP="00640860">
      <w:r>
        <w:t>Questions and encryption system: Vanessa Kubátová, Andrea Nedvědová, Tomáš Mährischl, Vít Holík, Martin Kubáň</w:t>
      </w:r>
    </w:p>
    <w:p w14:paraId="50A1276E" w14:textId="1F83BCD0" w:rsidR="00F71712" w:rsidRDefault="00640860" w:rsidP="00640860">
      <w:r>
        <w:t>Construction and programming of the robot: Vít Holík and Martin Kubáň</w:t>
      </w:r>
      <w:r w:rsidR="00252F5F">
        <w:rPr>
          <w:noProof/>
        </w:rPr>
        <w:drawing>
          <wp:inline distT="114300" distB="114300" distL="114300" distR="114300" wp14:anchorId="7768EC7D" wp14:editId="0F4575D1">
            <wp:extent cx="4676063" cy="2627947"/>
            <wp:effectExtent l="0" t="0" r="0" b="0"/>
            <wp:docPr id="2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8"/>
                    <a:srcRect/>
                    <a:stretch>
                      <a:fillRect/>
                    </a:stretch>
                  </pic:blipFill>
                  <pic:spPr>
                    <a:xfrm>
                      <a:off x="0" y="0"/>
                      <a:ext cx="4676063" cy="2627947"/>
                    </a:xfrm>
                    <a:prstGeom prst="rect">
                      <a:avLst/>
                    </a:prstGeom>
                    <a:ln/>
                  </pic:spPr>
                </pic:pic>
              </a:graphicData>
            </a:graphic>
          </wp:inline>
        </w:drawing>
      </w:r>
      <w:r w:rsidR="00252F5F">
        <w:br w:type="page"/>
      </w:r>
    </w:p>
    <w:p w14:paraId="61F2A0B1" w14:textId="77777777" w:rsidR="00640860" w:rsidRDefault="00640860" w:rsidP="00640860">
      <w:pPr>
        <w:pStyle w:val="Nadpis1"/>
      </w:pPr>
      <w:bookmarkStart w:id="7" w:name="_Toc115612896"/>
      <w:r w:rsidRPr="00640860">
        <w:lastRenderedPageBreak/>
        <w:t>The contribution of teachers</w:t>
      </w:r>
      <w:bookmarkEnd w:id="7"/>
    </w:p>
    <w:p w14:paraId="726C7887" w14:textId="77777777" w:rsidR="00640860" w:rsidRDefault="00640860" w:rsidP="00640860">
      <w:pPr>
        <w:ind w:firstLine="425"/>
      </w:pPr>
      <w:r>
        <w:t>M.Sc. Marian Čepil was the leading teacher in the entire project.He was not only in charge of the administrative side, but above all he solved the problem of programming the robot with the students involved, he also solved the creation of the model and the acquisition of photographic material for the creation of a 3D model with the students. Since the 3D printer was located in the computer science classroom, it was him who monitored the successful progress of the 3D printing with the students. In addition to his professional contribution during the entire project, he also monitored whether the project was continuously documented and whether the materials were clear and accessible to all pupils.</w:t>
      </w:r>
    </w:p>
    <w:p w14:paraId="4658C48F" w14:textId="77777777" w:rsidR="00640860" w:rsidRDefault="00640860" w:rsidP="00640860">
      <w:pPr>
        <w:ind w:firstLine="425"/>
      </w:pPr>
      <w:r>
        <w:t>M.Sc. Pavel Mrnuštík participated in the project in the first school year. together with Mgr. Marian Čepil, he helped the pupils to come up with the entire concept of the project. In the first part, he was primarily responsible for the team of pupils who participated in the game throughout school. But he also took part in solving the issue of 3D printing and programming.</w:t>
      </w:r>
    </w:p>
    <w:p w14:paraId="755CFBE5" w14:textId="567982FB" w:rsidR="00F71712" w:rsidRDefault="00640860" w:rsidP="00640860">
      <w:pPr>
        <w:ind w:firstLine="425"/>
      </w:pPr>
      <w:r>
        <w:t>M.Sc. Jan Krajčirovič participated in the creation of the chess manual. He continuously consulted with the pupils, the literary part of the description for the individual figures and the typesetting of the text itself. He then took over the part of organising the game throughout the school game from Mgr. Pavlo Mrnuštík. He was an asset in the project, especially in matters of the school's history. He also participated with the pupils in the conception of the reward system and procedures in the game.</w:t>
      </w:r>
      <w:r w:rsidR="00252F5F">
        <w:br w:type="page"/>
      </w:r>
    </w:p>
    <w:p w14:paraId="31A83CD6" w14:textId="77777777" w:rsidR="004C6C1A" w:rsidRDefault="00640860" w:rsidP="004C6C1A">
      <w:pPr>
        <w:pStyle w:val="Nadpis1"/>
      </w:pPr>
      <w:bookmarkStart w:id="8" w:name="_Toc115612897"/>
      <w:r w:rsidRPr="00640860">
        <w:rPr>
          <w:color w:val="2F5496"/>
        </w:rPr>
        <w:lastRenderedPageBreak/>
        <w:t>Project realisation</w:t>
      </w:r>
      <w:bookmarkEnd w:id="8"/>
    </w:p>
    <w:p w14:paraId="2AF3C093" w14:textId="1E329F88" w:rsidR="00640860" w:rsidRDefault="004C6C1A" w:rsidP="004C6C1A">
      <w:pPr>
        <w:pStyle w:val="Nadpis1"/>
      </w:pPr>
      <w:bookmarkStart w:id="9" w:name="_Toc115612898"/>
      <w:r>
        <w:t>D</w:t>
      </w:r>
      <w:r w:rsidR="00640860" w:rsidRPr="00640860">
        <w:t>etailed presentation of the chess part</w:t>
      </w:r>
      <w:bookmarkEnd w:id="9"/>
    </w:p>
    <w:p w14:paraId="320DBC10" w14:textId="77777777" w:rsidR="00640860" w:rsidRDefault="00640860" w:rsidP="00640860">
      <w:pPr>
        <w:jc w:val="left"/>
      </w:pPr>
      <w:r>
        <w:t>The goal of this part: The goal of the main part of the chess project was to create chess pieces, which were conceived as busts with portraits of students and teachers, a video tutorial and a brochure.</w:t>
      </w:r>
    </w:p>
    <w:p w14:paraId="6D8D0BA4" w14:textId="53F46EA7" w:rsidR="00F71712" w:rsidRDefault="00640860" w:rsidP="00640860">
      <w:pPr>
        <w:jc w:val="left"/>
      </w:pPr>
      <w:r>
        <w:t>Chess pieces: The chess pieces themselves were created using 3D printing technology on the Original Prusa SL1 printer using colored, transparent resins. At the beginning, the students planned which of the teachers would be which figure. This part was quite challenging, mainly because each chess piece carries a certain symbolism, so it was necessary to carefully consider which piece would represent which teacher. After this balance, the actual work on the figurines began. This work was carried out in the following sub-steps:</w:t>
      </w:r>
      <w:r w:rsidR="00252F5F">
        <w:rPr>
          <w:noProof/>
        </w:rPr>
        <w:drawing>
          <wp:inline distT="114300" distB="114300" distL="114300" distR="114300" wp14:anchorId="76C596E2" wp14:editId="153A52A4">
            <wp:extent cx="5577205" cy="3981450"/>
            <wp:effectExtent l="0" t="0" r="0" b="0"/>
            <wp:docPr id="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9"/>
                    <a:srcRect t="7814" r="3217"/>
                    <a:stretch>
                      <a:fillRect/>
                    </a:stretch>
                  </pic:blipFill>
                  <pic:spPr>
                    <a:xfrm>
                      <a:off x="0" y="0"/>
                      <a:ext cx="5577205" cy="3981450"/>
                    </a:xfrm>
                    <a:prstGeom prst="rect">
                      <a:avLst/>
                    </a:prstGeom>
                    <a:ln/>
                  </pic:spPr>
                </pic:pic>
              </a:graphicData>
            </a:graphic>
          </wp:inline>
        </w:drawing>
      </w:r>
    </w:p>
    <w:p w14:paraId="70D0251C" w14:textId="6ABD3129" w:rsidR="00640860" w:rsidRDefault="00640860" w:rsidP="00CA3FB2">
      <w:pPr>
        <w:pStyle w:val="Odstavecseseznamem"/>
        <w:numPr>
          <w:ilvl w:val="0"/>
          <w:numId w:val="1"/>
        </w:numPr>
      </w:pPr>
      <w:r>
        <w:t>photogrammetry: over the course of less than a year, students gradually photographed individual teachers and students in detail, so that there were enough photos to create a 3D model. In this phase, the students mainly struggled with the problems of combining all the photos into a 3D model. Among the biggest obstacles was solving the problems caused by e.g. glasses, long hair, hairstyle, facial expression, etc. when taking photos.</w:t>
      </w:r>
    </w:p>
    <w:p w14:paraId="5704788E" w14:textId="4005D6F5" w:rsidR="00F71712" w:rsidRDefault="00640860" w:rsidP="00640860">
      <w:pPr>
        <w:ind w:left="360"/>
      </w:pPr>
      <w:r>
        <w:t xml:space="preserve"> </w:t>
      </w:r>
    </w:p>
    <w:p w14:paraId="6191C1AA" w14:textId="77777777" w:rsidR="00F71712" w:rsidRDefault="00252F5F">
      <w:pPr>
        <w:ind w:left="720"/>
      </w:pPr>
      <w:r>
        <w:rPr>
          <w:noProof/>
        </w:rPr>
        <w:lastRenderedPageBreak/>
        <w:drawing>
          <wp:inline distT="114300" distB="114300" distL="114300" distR="114300" wp14:anchorId="79811ED6" wp14:editId="6988FFF6">
            <wp:extent cx="4772025" cy="5234940"/>
            <wp:effectExtent l="0" t="0" r="0" b="0"/>
            <wp:docPr id="1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0"/>
                    <a:srcRect t="17724"/>
                    <a:stretch>
                      <a:fillRect/>
                    </a:stretch>
                  </pic:blipFill>
                  <pic:spPr>
                    <a:xfrm>
                      <a:off x="0" y="0"/>
                      <a:ext cx="4772025" cy="5234940"/>
                    </a:xfrm>
                    <a:prstGeom prst="rect">
                      <a:avLst/>
                    </a:prstGeom>
                    <a:ln/>
                  </pic:spPr>
                </pic:pic>
              </a:graphicData>
            </a:graphic>
          </wp:inline>
        </w:drawing>
      </w:r>
    </w:p>
    <w:p w14:paraId="62B91C6D" w14:textId="210A01E7" w:rsidR="00F71712" w:rsidRDefault="00640860" w:rsidP="00640860">
      <w:pPr>
        <w:numPr>
          <w:ilvl w:val="0"/>
          <w:numId w:val="1"/>
        </w:numPr>
      </w:pPr>
      <w:r>
        <w:t xml:space="preserve">creation of the final 3D model: After obtaining sufficient material, the photos were converted into a 3D model. For this, we tested several programs with different results. The 3D </w:t>
      </w:r>
      <w:r w:rsidR="005A6A6F">
        <w:t>program Zephyr</w:t>
      </w:r>
      <w:r>
        <w:t xml:space="preserve"> Free </w:t>
      </w:r>
      <w:hyperlink r:id="rId31">
        <w:r w:rsidR="00252F5F" w:rsidRPr="00640860">
          <w:t>https://www.3dflow.net/3df-zephyr-free/</w:t>
        </w:r>
      </w:hyperlink>
      <w:r w:rsidR="00252F5F">
        <w:t xml:space="preserve">. </w:t>
      </w:r>
      <w:r>
        <w:t xml:space="preserve">has proven itself to be the most suitable. This program took several hours to process individual models, some failed after completion and we had to recreate the set of photos. Then came the actual modelling of the figures. First, we edited the model using the Blender program in which we smoothed and cropped the models. After that, it was necessary to obtain a 3D model of the original chess pieces and, above all, to solve the problem of how to fit the faces of students and teachers on the known base of the pieces and on the key attributes of the pieces that everyone knows from ordinary chess, so that one or the other is not at the expense of recognizability. For this purpose, we used the software that came in with the FlashForge printer – Flashprint </w:t>
      </w:r>
      <w:hyperlink r:id="rId32">
        <w:r w:rsidR="00252F5F" w:rsidRPr="00640860">
          <w:t>https://www.flashforge.com/download-center</w:t>
        </w:r>
      </w:hyperlink>
      <w:r w:rsidR="00252F5F">
        <w:t xml:space="preserve"> </w:t>
      </w:r>
      <w:r w:rsidRPr="00640860">
        <w:t xml:space="preserve">, which helped us with cutting and </w:t>
      </w:r>
      <w:r w:rsidRPr="00640860">
        <w:lastRenderedPageBreak/>
        <w:t>disassembling the individual parts of the figure. We used the default settings of the printers when printing both the pieces and the chessboard.</w:t>
      </w:r>
      <w:r w:rsidR="00252F5F">
        <w:rPr>
          <w:noProof/>
        </w:rPr>
        <w:drawing>
          <wp:inline distT="114300" distB="114300" distL="114300" distR="114300" wp14:anchorId="47D062E6" wp14:editId="206EE5ED">
            <wp:extent cx="5305743" cy="2797573"/>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t="2470" b="3701"/>
                    <a:stretch>
                      <a:fillRect/>
                    </a:stretch>
                  </pic:blipFill>
                  <pic:spPr>
                    <a:xfrm>
                      <a:off x="0" y="0"/>
                      <a:ext cx="5305743" cy="2797573"/>
                    </a:xfrm>
                    <a:prstGeom prst="rect">
                      <a:avLst/>
                    </a:prstGeom>
                    <a:ln/>
                  </pic:spPr>
                </pic:pic>
              </a:graphicData>
            </a:graphic>
          </wp:inline>
        </w:drawing>
      </w:r>
    </w:p>
    <w:p w14:paraId="5F241646" w14:textId="506A8B71" w:rsidR="00F71712" w:rsidRDefault="0062128C" w:rsidP="0062128C">
      <w:pPr>
        <w:pStyle w:val="Odstavecseseznamem"/>
        <w:numPr>
          <w:ilvl w:val="0"/>
          <w:numId w:val="1"/>
        </w:numPr>
      </w:pPr>
      <w:r w:rsidRPr="0062128C">
        <w:t>creating a chessboard: Students struggled with the problem of solving the final form of a chessboard. The question arose as to what specific form the chessboard should have and how to technologically create it in such a way that it would be storable and that it would be possible to print the chessboard on a printer at the same time. The result is a collapsible chessboard made up of individual squares that fit together with the help of small locks. An unexpected advantage of this chessboard is that it can also be used by enthusiasts to create non-traditional forms of the chessboard.</w:t>
      </w:r>
      <w:r w:rsidR="00252F5F">
        <w:rPr>
          <w:noProof/>
        </w:rPr>
        <w:drawing>
          <wp:inline distT="114300" distB="114300" distL="114300" distR="114300" wp14:anchorId="59777CCE" wp14:editId="57FBBE28">
            <wp:extent cx="5194176" cy="2532697"/>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5194176" cy="2532697"/>
                    </a:xfrm>
                    <a:prstGeom prst="rect">
                      <a:avLst/>
                    </a:prstGeom>
                    <a:ln/>
                  </pic:spPr>
                </pic:pic>
              </a:graphicData>
            </a:graphic>
          </wp:inline>
        </w:drawing>
      </w:r>
    </w:p>
    <w:p w14:paraId="2631CDC7" w14:textId="405BB1C0" w:rsidR="0062128C" w:rsidRDefault="00252F5F" w:rsidP="0062128C">
      <w:pPr>
        <w:ind w:left="720"/>
      </w:pPr>
      <w:r>
        <w:rPr>
          <w:noProof/>
        </w:rPr>
        <w:lastRenderedPageBreak/>
        <w:drawing>
          <wp:inline distT="114300" distB="114300" distL="114300" distR="114300" wp14:anchorId="6FBADDC5" wp14:editId="6EDAB537">
            <wp:extent cx="5263542" cy="2961322"/>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
                    <a:srcRect/>
                    <a:stretch>
                      <a:fillRect/>
                    </a:stretch>
                  </pic:blipFill>
                  <pic:spPr>
                    <a:xfrm>
                      <a:off x="0" y="0"/>
                      <a:ext cx="5263542" cy="2961322"/>
                    </a:xfrm>
                    <a:prstGeom prst="rect">
                      <a:avLst/>
                    </a:prstGeom>
                    <a:ln/>
                  </pic:spPr>
                </pic:pic>
              </a:graphicData>
            </a:graphic>
          </wp:inline>
        </w:drawing>
      </w:r>
    </w:p>
    <w:p w14:paraId="5FB00330" w14:textId="77777777" w:rsidR="0062128C" w:rsidRDefault="0062128C" w:rsidP="0062128C">
      <w:pPr>
        <w:pStyle w:val="Odstavecseseznamem"/>
        <w:numPr>
          <w:ilvl w:val="0"/>
          <w:numId w:val="1"/>
        </w:numPr>
      </w:pPr>
      <w:r>
        <w:t>Video tutorial: A video tutorial forms an imaginary container combined with a booklet. The individual moves of the figures are demonstrated using videos, which are linked by QR codes in the booklet</w:t>
      </w:r>
    </w:p>
    <w:p w14:paraId="2D9FBDC8" w14:textId="34CFA7B5" w:rsidR="00F71712" w:rsidRDefault="0062128C" w:rsidP="0062128C">
      <w:pPr>
        <w:pStyle w:val="Odstavecseseznamem"/>
        <w:numPr>
          <w:ilvl w:val="0"/>
          <w:numId w:val="1"/>
        </w:numPr>
      </w:pPr>
      <w:r>
        <w:t xml:space="preserve">booklet: The students structured the chess booklet as follows. </w:t>
      </w:r>
      <w:r w:rsidRPr="0062128C">
        <w:t>In addition to general information about the "royal game", the individual figurines are presented using a specific language expression, which is based on the original nature of the figurines, e.g. the archer, originally a bishop, speaks to the reader of the brochure in a language imitating the liturgical language, etc. The second part of the page consists of vignettes of those that the figurines represent. Part of every interview with the people who served as a model is a mandatory answer to the question: What is your relationship to chess?</w:t>
      </w:r>
    </w:p>
    <w:p w14:paraId="644067F0" w14:textId="77777777" w:rsidR="00F71712" w:rsidRDefault="00252F5F">
      <w:pPr>
        <w:ind w:left="720"/>
      </w:pPr>
      <w:r>
        <w:rPr>
          <w:noProof/>
        </w:rPr>
        <w:lastRenderedPageBreak/>
        <w:drawing>
          <wp:inline distT="114300" distB="114300" distL="114300" distR="114300" wp14:anchorId="5766F97D" wp14:editId="247E09A7">
            <wp:extent cx="5279109" cy="2923222"/>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5279109" cy="2923222"/>
                    </a:xfrm>
                    <a:prstGeom prst="rect">
                      <a:avLst/>
                    </a:prstGeom>
                    <a:ln/>
                  </pic:spPr>
                </pic:pic>
              </a:graphicData>
            </a:graphic>
          </wp:inline>
        </w:drawing>
      </w:r>
    </w:p>
    <w:p w14:paraId="77E1A4BA" w14:textId="223FDC26" w:rsidR="0062128C" w:rsidRPr="0062128C" w:rsidRDefault="0062128C" w:rsidP="0062128C">
      <w:pPr>
        <w:pStyle w:val="Odstavecseseznamem"/>
        <w:numPr>
          <w:ilvl w:val="0"/>
          <w:numId w:val="1"/>
        </w:numPr>
      </w:pPr>
      <w:r w:rsidRPr="0062128C">
        <w:t>graphic form of the brochure: When creating the graphic form, the pupils worked primarily with the Google Documents application, using text fields to create a simple graphic form. What makes the booklet different from the usual booklets for the game of chess is that the individual pages contain a 3D photo of the pieces, so with the help of 3D glasses, the piece "comes to life" for the reader in all its beauty even on paper.</w:t>
      </w:r>
    </w:p>
    <w:p w14:paraId="58995120" w14:textId="77777777" w:rsidR="00F71712" w:rsidRDefault="00252F5F">
      <w:pPr>
        <w:ind w:left="720"/>
      </w:pPr>
      <w:r>
        <w:rPr>
          <w:noProof/>
        </w:rPr>
        <w:drawing>
          <wp:inline distT="114300" distB="114300" distL="114300" distR="114300" wp14:anchorId="12450BF6" wp14:editId="7DE889FF">
            <wp:extent cx="1625871" cy="2744153"/>
            <wp:effectExtent l="0" t="0" r="0" b="0"/>
            <wp:docPr id="1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7"/>
                    <a:srcRect/>
                    <a:stretch>
                      <a:fillRect/>
                    </a:stretch>
                  </pic:blipFill>
                  <pic:spPr>
                    <a:xfrm>
                      <a:off x="0" y="0"/>
                      <a:ext cx="1625871" cy="2744153"/>
                    </a:xfrm>
                    <a:prstGeom prst="rect">
                      <a:avLst/>
                    </a:prstGeom>
                    <a:ln/>
                  </pic:spPr>
                </pic:pic>
              </a:graphicData>
            </a:graphic>
          </wp:inline>
        </w:drawing>
      </w:r>
      <w:r>
        <w:br w:type="page"/>
      </w:r>
    </w:p>
    <w:p w14:paraId="796D7B97" w14:textId="77777777" w:rsidR="0062128C" w:rsidRDefault="0062128C" w:rsidP="004C6C1A">
      <w:pPr>
        <w:pStyle w:val="Nadpis1"/>
      </w:pPr>
      <w:bookmarkStart w:id="10" w:name="_Toc115612899"/>
      <w:r w:rsidRPr="0062128C">
        <w:lastRenderedPageBreak/>
        <w:t>Detailed presentation of the encryption game part</w:t>
      </w:r>
      <w:bookmarkEnd w:id="10"/>
    </w:p>
    <w:p w14:paraId="66CF56FF" w14:textId="4ECAC7F9" w:rsidR="00F71712" w:rsidRDefault="0062128C">
      <w:r w:rsidRPr="0062128C">
        <w:t>The aim of this part: The main aim of this part was to introduce the pupils to the school building they are visiting in a non-traditional light through the encryption game. We wanted to try to break the everyday blindness that pupils and teachers have, because they perceive the details of the school building in everyday operation only subconsciously. It was the focus on detail through individual tasks that aimed to present the functionalist building, which is also a national cultural monument, in all its beauty and thoughtfulness.</w:t>
      </w:r>
      <w:r w:rsidR="00252F5F">
        <w:rPr>
          <w:noProof/>
        </w:rPr>
        <w:drawing>
          <wp:inline distT="114300" distB="114300" distL="114300" distR="114300" wp14:anchorId="5D02ED3A" wp14:editId="5453B1FF">
            <wp:extent cx="5760410" cy="3835400"/>
            <wp:effectExtent l="0" t="0" r="0" b="0"/>
            <wp:docPr id="2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8"/>
                    <a:srcRect/>
                    <a:stretch>
                      <a:fillRect/>
                    </a:stretch>
                  </pic:blipFill>
                  <pic:spPr>
                    <a:xfrm>
                      <a:off x="0" y="0"/>
                      <a:ext cx="5760410" cy="3835400"/>
                    </a:xfrm>
                    <a:prstGeom prst="rect">
                      <a:avLst/>
                    </a:prstGeom>
                    <a:ln/>
                  </pic:spPr>
                </pic:pic>
              </a:graphicData>
            </a:graphic>
          </wp:inline>
        </w:drawing>
      </w:r>
    </w:p>
    <w:p w14:paraId="3B495F56" w14:textId="0A5946D1" w:rsidR="00F71712" w:rsidRDefault="0062128C">
      <w:pPr>
        <w:ind w:firstLine="425"/>
      </w:pPr>
      <w:r w:rsidRPr="0062128C">
        <w:t>Encryption game: For the encryption game, it was necessary to create not only the framework of the game itself, but also to create a non-traditional system of rewards, invent tasks and above all, their interconnection and adaptability for long-term use. The game itself had a relatively long development, unexpected difficulties appeared in the process. It was a longer solution time and the big change in the team that caused this part to not be fully completed at the time of the presentation. Pupils solved these sub-steps one by one.</w:t>
      </w:r>
      <w:r w:rsidR="00252F5F">
        <w:t>.</w:t>
      </w:r>
    </w:p>
    <w:p w14:paraId="08DB32E6" w14:textId="14ADA192" w:rsidR="00F71712" w:rsidRDefault="0062128C">
      <w:pPr>
        <w:numPr>
          <w:ilvl w:val="0"/>
          <w:numId w:val="2"/>
        </w:numPr>
      </w:pPr>
      <w:r w:rsidRPr="0062128C">
        <w:t xml:space="preserve">Target group: Although the target group was clear from the beginning, i.e. primary school students, it became clear that the tasks in particular would have to be devised in such a way that they were not primarily based only on knowledge from individual subjects, as it was necessary to cover the availability and adequacy for the </w:t>
      </w:r>
      <w:r w:rsidR="005A6A6F" w:rsidRPr="0062128C">
        <w:t>3rd – 9th</w:t>
      </w:r>
      <w:r w:rsidRPr="0062128C">
        <w:t xml:space="preserve"> grade.</w:t>
      </w:r>
    </w:p>
    <w:p w14:paraId="235001B2" w14:textId="77777777" w:rsidR="0062128C" w:rsidRDefault="0062128C" w:rsidP="0062128C">
      <w:pPr>
        <w:numPr>
          <w:ilvl w:val="0"/>
          <w:numId w:val="2"/>
        </w:numPr>
      </w:pPr>
      <w:r w:rsidRPr="0062128C">
        <w:lastRenderedPageBreak/>
        <w:t>Tasks: Initially, the teachers of individual subjects helped the students with the tasks, but the difficulty soon became apparent. This problem solution was that students can form teams across grades. In the end, most of the assignments were designed so that the subject knowledge was only a means to solve the given problem at the place where the assignment was given. I.e. so that students in teams perceive the place and with the help of architectural clues they solve the problem and not only through their knowledge.</w:t>
      </w:r>
    </w:p>
    <w:p w14:paraId="555DC053" w14:textId="1C6F8787" w:rsidR="00F71712" w:rsidRDefault="0062128C" w:rsidP="0062128C">
      <w:pPr>
        <w:numPr>
          <w:ilvl w:val="0"/>
          <w:numId w:val="2"/>
        </w:numPr>
      </w:pPr>
      <w:r w:rsidRPr="0062128C">
        <w:t xml:space="preserve">Reward system: The problem </w:t>
      </w:r>
      <w:r w:rsidR="00417C73" w:rsidRPr="0062128C">
        <w:t>of how</w:t>
      </w:r>
      <w:r w:rsidRPr="0062128C">
        <w:t xml:space="preserve"> to motivate the students arose. This was finally solved by a reward system, which contains various rewards, e.g. not having to be on duty in the classroom, having priority in the lunch </w:t>
      </w:r>
      <w:r w:rsidR="005A6A6F" w:rsidRPr="0062128C">
        <w:t>line</w:t>
      </w:r>
      <w:r w:rsidRPr="0062128C">
        <w:t xml:space="preserve"> etc. When devising the reward system, the sustainability and "maintenance-free" system turned out to be the biggest problem, with a number of rewards, there was also a problem of applying it with individual teachers. This problem was solved through chips printed on a 3D printer.</w:t>
      </w:r>
      <w:r w:rsidR="00252F5F">
        <w:rPr>
          <w:noProof/>
        </w:rPr>
        <w:drawing>
          <wp:inline distT="114300" distB="114300" distL="114300" distR="114300" wp14:anchorId="29E05B01" wp14:editId="1F100743">
            <wp:extent cx="5229225" cy="2956560"/>
            <wp:effectExtent l="0" t="0" r="0" b="0"/>
            <wp:docPr id="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9"/>
                    <a:srcRect t="5705" r="9333" b="3113"/>
                    <a:stretch>
                      <a:fillRect/>
                    </a:stretch>
                  </pic:blipFill>
                  <pic:spPr>
                    <a:xfrm>
                      <a:off x="0" y="0"/>
                      <a:ext cx="5229225" cy="2956560"/>
                    </a:xfrm>
                    <a:prstGeom prst="rect">
                      <a:avLst/>
                    </a:prstGeom>
                    <a:ln/>
                  </pic:spPr>
                </pic:pic>
              </a:graphicData>
            </a:graphic>
          </wp:inline>
        </w:drawing>
      </w:r>
    </w:p>
    <w:p w14:paraId="4CBE6B77" w14:textId="77777777" w:rsidR="0062128C" w:rsidRDefault="0062128C" w:rsidP="0062128C">
      <w:pPr>
        <w:numPr>
          <w:ilvl w:val="0"/>
          <w:numId w:val="2"/>
        </w:numPr>
      </w:pPr>
      <w:r w:rsidRPr="0062128C">
        <w:t>Encryption system: The problem of the encryption system turned out to be one of the most difficult stages. It was mainly about preventing individual teams from solving one task at the same time. Therefore, a complex spider of passwords was created, which intertwined tasks in various combinations. So, although the groups solve the same tasks, they solve them at different times and in different order. For this part, a system of encrypted PDF files was chosen as the solution.</w:t>
      </w:r>
    </w:p>
    <w:p w14:paraId="15F23F1D" w14:textId="6CCB4261" w:rsidR="00F71712" w:rsidRDefault="0062128C" w:rsidP="0062128C">
      <w:pPr>
        <w:numPr>
          <w:ilvl w:val="0"/>
          <w:numId w:val="2"/>
        </w:numPr>
      </w:pPr>
      <w:r w:rsidRPr="0062128C">
        <w:t xml:space="preserve">Location of places: The school contains a number of interesting places, but the pupils found out very soon that individual places can be difficult to access and that many places are normally inaccessible to pupils. Therefore, according to the difficulty of the tasks, the individual places were chosen so that in the basic difficulty the students had complete freedom of movement around the places, in the case of the most difficult tasks, although the students got to interesting and unknown places in the school, they had to </w:t>
      </w:r>
      <w:r w:rsidRPr="0062128C">
        <w:lastRenderedPageBreak/>
        <w:t>already have a supervisor with the keys to the given place. These places are located at the imaginary "top" and are designed so that students do not solve these tasks at once. However, the biggest obstacle turned out to be the question of changing places. In the case of location, over the years, students found out that many things in school are changeable, so some questions and locations had to be reworked three times.</w:t>
      </w:r>
      <w:r w:rsidR="00252F5F">
        <w:rPr>
          <w:noProof/>
        </w:rPr>
        <w:drawing>
          <wp:inline distT="114300" distB="114300" distL="114300" distR="114300" wp14:anchorId="44F35D45" wp14:editId="474E084B">
            <wp:extent cx="3305492" cy="4885406"/>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srcRect l="39457" t="15117" r="29829" b="4288"/>
                    <a:stretch>
                      <a:fillRect/>
                    </a:stretch>
                  </pic:blipFill>
                  <pic:spPr>
                    <a:xfrm>
                      <a:off x="0" y="0"/>
                      <a:ext cx="3305492" cy="4885406"/>
                    </a:xfrm>
                    <a:prstGeom prst="rect">
                      <a:avLst/>
                    </a:prstGeom>
                    <a:ln/>
                  </pic:spPr>
                </pic:pic>
              </a:graphicData>
            </a:graphic>
          </wp:inline>
        </w:drawing>
      </w:r>
    </w:p>
    <w:p w14:paraId="086E138E" w14:textId="762211FB" w:rsidR="0062128C" w:rsidRPr="0062128C" w:rsidRDefault="0062128C" w:rsidP="0062128C">
      <w:pPr>
        <w:pStyle w:val="Odstavecseseznamem"/>
        <w:numPr>
          <w:ilvl w:val="0"/>
          <w:numId w:val="2"/>
        </w:numPr>
      </w:pPr>
      <w:r w:rsidRPr="0062128C">
        <w:t>Robot: A programmed robot serves as a coin toss in this section. In addition to the rational element, we also wanted to introduce the principle of chance into this part. The robot is adapted to move along lines made of colored tapes and, using a sensor, drive along a designated track. At the end of the track there is an unspecified reward, so students can get a valuable reward thanks to the robot or, on the contrary, a totally worthless reward.</w:t>
      </w:r>
    </w:p>
    <w:p w14:paraId="106ECD37" w14:textId="77777777" w:rsidR="00F71712" w:rsidRDefault="00252F5F">
      <w:r>
        <w:rPr>
          <w:noProof/>
        </w:rPr>
        <w:lastRenderedPageBreak/>
        <w:drawing>
          <wp:inline distT="114300" distB="114300" distL="114300" distR="114300" wp14:anchorId="17A0F220" wp14:editId="1475770A">
            <wp:extent cx="5760410" cy="3200400"/>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1"/>
                    <a:srcRect/>
                    <a:stretch>
                      <a:fillRect/>
                    </a:stretch>
                  </pic:blipFill>
                  <pic:spPr>
                    <a:xfrm>
                      <a:off x="0" y="0"/>
                      <a:ext cx="5760410" cy="3200400"/>
                    </a:xfrm>
                    <a:prstGeom prst="rect">
                      <a:avLst/>
                    </a:prstGeom>
                    <a:ln/>
                  </pic:spPr>
                </pic:pic>
              </a:graphicData>
            </a:graphic>
          </wp:inline>
        </w:drawing>
      </w:r>
      <w:r>
        <w:rPr>
          <w:noProof/>
        </w:rPr>
        <w:drawing>
          <wp:inline distT="114300" distB="114300" distL="114300" distR="114300" wp14:anchorId="7964840F" wp14:editId="202B33F4">
            <wp:extent cx="5760410" cy="320040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5760410" cy="3200400"/>
                    </a:xfrm>
                    <a:prstGeom prst="rect">
                      <a:avLst/>
                    </a:prstGeom>
                    <a:ln/>
                  </pic:spPr>
                </pic:pic>
              </a:graphicData>
            </a:graphic>
          </wp:inline>
        </w:drawing>
      </w:r>
    </w:p>
    <w:p w14:paraId="05C38343" w14:textId="77777777" w:rsidR="00F71712" w:rsidRDefault="00F71712"/>
    <w:p w14:paraId="388F515F" w14:textId="77777777" w:rsidR="00F71712" w:rsidRDefault="00F71712">
      <w:pPr>
        <w:ind w:left="720"/>
      </w:pPr>
    </w:p>
    <w:p w14:paraId="6D316D8B" w14:textId="77777777" w:rsidR="00F71712" w:rsidRDefault="00252F5F">
      <w:r>
        <w:br w:type="page"/>
      </w:r>
    </w:p>
    <w:p w14:paraId="01425791" w14:textId="0E91ADF8" w:rsidR="0062128C" w:rsidRDefault="00252F5F" w:rsidP="00417C73">
      <w:pPr>
        <w:pStyle w:val="Nadpis1"/>
      </w:pPr>
      <w:r>
        <w:lastRenderedPageBreak/>
        <w:t xml:space="preserve"> </w:t>
      </w:r>
      <w:bookmarkStart w:id="11" w:name="_heading=h.w8bjxwlqxojw" w:colFirst="0" w:colLast="0"/>
      <w:bookmarkStart w:id="12" w:name="_Toc115612900"/>
      <w:bookmarkEnd w:id="11"/>
      <w:r w:rsidR="0062128C" w:rsidRPr="0062128C">
        <w:t>Theoretical basis</w:t>
      </w:r>
      <w:bookmarkEnd w:id="12"/>
    </w:p>
    <w:p w14:paraId="69469497" w14:textId="77777777" w:rsidR="0062128C" w:rsidRDefault="0062128C" w:rsidP="0062128C">
      <w:pPr>
        <w:ind w:firstLine="425"/>
      </w:pPr>
      <w:r>
        <w:t>During the project, we had to study a large amount of documents. These were not classic publications, but a number of other, already implemented projects from which we drew inspiration and whose individual parts we adapted to our needs.</w:t>
      </w:r>
    </w:p>
    <w:p w14:paraId="53BF53F9" w14:textId="77777777" w:rsidR="0062128C" w:rsidRDefault="0062128C" w:rsidP="0062128C">
      <w:pPr>
        <w:ind w:firstLine="425"/>
      </w:pPr>
      <w:r>
        <w:t>For the chess part of the project, we first of all needed to acquire knowledge in the field of chess literature, chess manuals and tutorials etc. were also used for the creation etc. For the final typesetting and the form of the brochure, we used a number of books from the school library as a "typesetting template". Tutorials and instructions also had to be studied for creating 3D models and for photographing individual characters.</w:t>
      </w:r>
    </w:p>
    <w:p w14:paraId="2BE32991" w14:textId="1F8E93DD" w:rsidR="0062128C" w:rsidRDefault="0062128C" w:rsidP="0062128C">
      <w:pPr>
        <w:ind w:firstLine="425"/>
      </w:pPr>
      <w:r>
        <w:t>For the encryption game part of the project, we used a wide range of dictionaries and encyclopaedias at the school, as well as books about Brno's functionalist architecture and findings from encryption games that had already been implemented. Tutorials from YouTube were once again used for programming the robot.</w:t>
      </w:r>
    </w:p>
    <w:p w14:paraId="242E6675" w14:textId="77777777" w:rsidR="00F71712" w:rsidRDefault="00F71712">
      <w:pPr>
        <w:ind w:left="720"/>
      </w:pPr>
    </w:p>
    <w:p w14:paraId="5D193D1F" w14:textId="77777777" w:rsidR="0062128C" w:rsidRDefault="0062128C">
      <w:pPr>
        <w:ind w:left="720"/>
      </w:pPr>
      <w:r w:rsidRPr="0062128C">
        <w:t>Examples of literature and sources:</w:t>
      </w:r>
    </w:p>
    <w:p w14:paraId="47B53864" w14:textId="77777777" w:rsidR="0062128C" w:rsidRDefault="0062128C">
      <w:pPr>
        <w:ind w:left="720"/>
      </w:pPr>
    </w:p>
    <w:p w14:paraId="3AC7D903" w14:textId="2C4AAC00" w:rsidR="00F71712" w:rsidRDefault="00252F5F">
      <w:pPr>
        <w:ind w:left="720"/>
      </w:pPr>
      <w:r>
        <w:rPr>
          <w:rFonts w:ascii="Verdana" w:eastAsia="Verdana" w:hAnsi="Verdana" w:cs="Verdana"/>
          <w:color w:val="2E5357"/>
          <w:sz w:val="19"/>
          <w:szCs w:val="19"/>
          <w:shd w:val="clear" w:color="auto" w:fill="F5F6F7"/>
        </w:rPr>
        <w:t xml:space="preserve">BEDŘICHOVÁ, Jana a Stanislav HORNÝ. </w:t>
      </w:r>
      <w:r>
        <w:rPr>
          <w:rFonts w:ascii="Verdana" w:eastAsia="Verdana" w:hAnsi="Verdana" w:cs="Verdana"/>
          <w:i/>
          <w:color w:val="2E5357"/>
          <w:sz w:val="19"/>
          <w:szCs w:val="19"/>
          <w:shd w:val="clear" w:color="auto" w:fill="F5F6F7"/>
        </w:rPr>
        <w:t>Počítačová typografie a sazba</w:t>
      </w:r>
      <w:r>
        <w:rPr>
          <w:rFonts w:ascii="Verdana" w:eastAsia="Verdana" w:hAnsi="Verdana" w:cs="Verdana"/>
          <w:color w:val="2E5357"/>
          <w:sz w:val="19"/>
          <w:szCs w:val="19"/>
          <w:shd w:val="clear" w:color="auto" w:fill="F5F6F7"/>
        </w:rPr>
        <w:t>. Praha: Oeconomica, 2013. ISBN 978-80-245-1946-3.</w:t>
      </w:r>
    </w:p>
    <w:p w14:paraId="1FDD2634" w14:textId="77777777" w:rsidR="00F71712" w:rsidRDefault="00252F5F">
      <w:pPr>
        <w:ind w:left="720"/>
        <w:rPr>
          <w:rFonts w:ascii="Verdana" w:eastAsia="Verdana" w:hAnsi="Verdana" w:cs="Verdana"/>
          <w:color w:val="2E5357"/>
          <w:sz w:val="19"/>
          <w:szCs w:val="19"/>
          <w:shd w:val="clear" w:color="auto" w:fill="F5F6F7"/>
        </w:rPr>
      </w:pPr>
      <w:r>
        <w:rPr>
          <w:rFonts w:ascii="Verdana" w:eastAsia="Verdana" w:hAnsi="Verdana" w:cs="Verdana"/>
          <w:color w:val="2E5357"/>
          <w:sz w:val="19"/>
          <w:szCs w:val="19"/>
          <w:shd w:val="clear" w:color="auto" w:fill="F5F6F7"/>
        </w:rPr>
        <w:t xml:space="preserve">DÍŽKA, Přemysl. </w:t>
      </w:r>
      <w:r>
        <w:rPr>
          <w:rFonts w:ascii="Verdana" w:eastAsia="Verdana" w:hAnsi="Verdana" w:cs="Verdana"/>
          <w:i/>
          <w:color w:val="2E5357"/>
          <w:sz w:val="19"/>
          <w:szCs w:val="19"/>
          <w:shd w:val="clear" w:color="auto" w:fill="F5F6F7"/>
        </w:rPr>
        <w:t>Proměny století</w:t>
      </w:r>
      <w:r>
        <w:rPr>
          <w:rFonts w:ascii="Verdana" w:eastAsia="Verdana" w:hAnsi="Verdana" w:cs="Verdana"/>
          <w:color w:val="2E5357"/>
          <w:sz w:val="19"/>
          <w:szCs w:val="19"/>
          <w:shd w:val="clear" w:color="auto" w:fill="F5F6F7"/>
        </w:rPr>
        <w:t>. IV, 150 historických a současných fotografií ze Židenic a Juliánova. Brno: Dížka, 2004. ISBN 80-239-3890-8.</w:t>
      </w:r>
    </w:p>
    <w:p w14:paraId="020F51C4" w14:textId="77777777" w:rsidR="00F71712" w:rsidRDefault="00252F5F">
      <w:pPr>
        <w:ind w:left="720"/>
        <w:rPr>
          <w:rFonts w:ascii="Verdana" w:eastAsia="Verdana" w:hAnsi="Verdana" w:cs="Verdana"/>
          <w:color w:val="2E5357"/>
          <w:sz w:val="19"/>
          <w:szCs w:val="19"/>
          <w:shd w:val="clear" w:color="auto" w:fill="F5F6F7"/>
        </w:rPr>
      </w:pPr>
      <w:r>
        <w:rPr>
          <w:rFonts w:ascii="Verdana" w:eastAsia="Verdana" w:hAnsi="Verdana" w:cs="Verdana"/>
          <w:color w:val="2E5357"/>
          <w:sz w:val="19"/>
          <w:szCs w:val="19"/>
          <w:shd w:val="clear" w:color="auto" w:fill="F5F6F7"/>
        </w:rPr>
        <w:t xml:space="preserve">NNES, Ali a Abbi CASTLE. </w:t>
      </w:r>
      <w:r>
        <w:rPr>
          <w:rFonts w:ascii="Verdana" w:eastAsia="Verdana" w:hAnsi="Verdana" w:cs="Verdana"/>
          <w:i/>
          <w:color w:val="2E5357"/>
          <w:sz w:val="19"/>
          <w:szCs w:val="19"/>
          <w:shd w:val="clear" w:color="auto" w:fill="F5F6F7"/>
        </w:rPr>
        <w:t>Šachy pro každého</w:t>
      </w:r>
      <w:r>
        <w:rPr>
          <w:rFonts w:ascii="Verdana" w:eastAsia="Verdana" w:hAnsi="Verdana" w:cs="Verdana"/>
          <w:color w:val="2E5357"/>
          <w:sz w:val="19"/>
          <w:szCs w:val="19"/>
          <w:shd w:val="clear" w:color="auto" w:fill="F5F6F7"/>
        </w:rPr>
        <w:t>. Brno: Extra Publishing, 2021. Jak na to. ISBN 978-80-7525-371-2.</w:t>
      </w:r>
    </w:p>
    <w:p w14:paraId="20C07A83" w14:textId="77777777" w:rsidR="00F71712" w:rsidRDefault="00252F5F">
      <w:pPr>
        <w:ind w:left="720"/>
        <w:rPr>
          <w:rFonts w:ascii="Verdana" w:eastAsia="Verdana" w:hAnsi="Verdana" w:cs="Verdana"/>
          <w:color w:val="2E5357"/>
          <w:sz w:val="19"/>
          <w:szCs w:val="19"/>
          <w:shd w:val="clear" w:color="auto" w:fill="F5F6F7"/>
        </w:rPr>
      </w:pPr>
      <w:r>
        <w:rPr>
          <w:rFonts w:ascii="Verdana" w:eastAsia="Verdana" w:hAnsi="Verdana" w:cs="Verdana"/>
          <w:color w:val="2E5357"/>
          <w:sz w:val="19"/>
          <w:szCs w:val="19"/>
          <w:shd w:val="clear" w:color="auto" w:fill="F5F6F7"/>
        </w:rPr>
        <w:t xml:space="preserve">KLOSKI, Liza Wallach a Nick KLOSKI. </w:t>
      </w:r>
      <w:r>
        <w:rPr>
          <w:rFonts w:ascii="Verdana" w:eastAsia="Verdana" w:hAnsi="Verdana" w:cs="Verdana"/>
          <w:i/>
          <w:color w:val="2E5357"/>
          <w:sz w:val="19"/>
          <w:szCs w:val="19"/>
          <w:shd w:val="clear" w:color="auto" w:fill="F5F6F7"/>
        </w:rPr>
        <w:t>Začínáme s 3D tiskem</w:t>
      </w:r>
      <w:r>
        <w:rPr>
          <w:rFonts w:ascii="Verdana" w:eastAsia="Verdana" w:hAnsi="Verdana" w:cs="Verdana"/>
          <w:color w:val="2E5357"/>
          <w:sz w:val="19"/>
          <w:szCs w:val="19"/>
          <w:shd w:val="clear" w:color="auto" w:fill="F5F6F7"/>
        </w:rPr>
        <w:t>. Brno: Computer Press, 2017. ISBN 978-80-251-4876-1.</w:t>
      </w:r>
    </w:p>
    <w:p w14:paraId="1328B0D0" w14:textId="77777777" w:rsidR="00F71712" w:rsidRDefault="00252F5F">
      <w:pPr>
        <w:ind w:left="720"/>
        <w:rPr>
          <w:rFonts w:ascii="Verdana" w:eastAsia="Verdana" w:hAnsi="Verdana" w:cs="Verdana"/>
          <w:color w:val="2E5357"/>
          <w:sz w:val="19"/>
          <w:szCs w:val="19"/>
          <w:shd w:val="clear" w:color="auto" w:fill="F5F6F7"/>
        </w:rPr>
      </w:pPr>
      <w:r>
        <w:rPr>
          <w:rFonts w:ascii="Verdana" w:eastAsia="Verdana" w:hAnsi="Verdana" w:cs="Verdana"/>
          <w:color w:val="2E5357"/>
          <w:sz w:val="19"/>
          <w:szCs w:val="19"/>
          <w:shd w:val="clear" w:color="auto" w:fill="F5F6F7"/>
        </w:rPr>
        <w:t xml:space="preserve">PECINA, Martin. </w:t>
      </w:r>
      <w:r>
        <w:rPr>
          <w:rFonts w:ascii="Verdana" w:eastAsia="Verdana" w:hAnsi="Verdana" w:cs="Verdana"/>
          <w:i/>
          <w:color w:val="2E5357"/>
          <w:sz w:val="19"/>
          <w:szCs w:val="19"/>
          <w:shd w:val="clear" w:color="auto" w:fill="F5F6F7"/>
        </w:rPr>
        <w:t>Knihy a typografie</w:t>
      </w:r>
      <w:r>
        <w:rPr>
          <w:rFonts w:ascii="Verdana" w:eastAsia="Verdana" w:hAnsi="Verdana" w:cs="Verdana"/>
          <w:color w:val="2E5357"/>
          <w:sz w:val="19"/>
          <w:szCs w:val="19"/>
          <w:shd w:val="clear" w:color="auto" w:fill="F5F6F7"/>
        </w:rPr>
        <w:t>. Vydání třetí, rozšířené. Brno: Host, 2017. ISBN 978-80-7577-040-0.</w:t>
      </w:r>
    </w:p>
    <w:p w14:paraId="1B13CF0A" w14:textId="77777777" w:rsidR="00F71712" w:rsidRDefault="00252F5F">
      <w:pPr>
        <w:ind w:left="720"/>
        <w:rPr>
          <w:rFonts w:ascii="Verdana" w:eastAsia="Verdana" w:hAnsi="Verdana" w:cs="Verdana"/>
          <w:color w:val="2E5357"/>
          <w:sz w:val="19"/>
          <w:szCs w:val="19"/>
        </w:rPr>
      </w:pPr>
      <w:r>
        <w:rPr>
          <w:rFonts w:ascii="Verdana" w:eastAsia="Verdana" w:hAnsi="Verdana" w:cs="Verdana"/>
          <w:color w:val="2E5357"/>
          <w:sz w:val="19"/>
          <w:szCs w:val="19"/>
          <w:shd w:val="clear" w:color="auto" w:fill="F5F6F7"/>
        </w:rPr>
        <w:t xml:space="preserve">RYŠAVÝ, Šimon. </w:t>
      </w:r>
      <w:r>
        <w:rPr>
          <w:rFonts w:ascii="Verdana" w:eastAsia="Verdana" w:hAnsi="Verdana" w:cs="Verdana"/>
          <w:i/>
          <w:color w:val="2E5357"/>
          <w:sz w:val="19"/>
          <w:szCs w:val="19"/>
          <w:shd w:val="clear" w:color="auto" w:fill="F5F6F7"/>
        </w:rPr>
        <w:t>Kulturní průvodce po MČ Brno-Židenice - kulturní stezka: Židenice k.ú. Židenice 215 m</w:t>
      </w:r>
      <w:r>
        <w:rPr>
          <w:rFonts w:ascii="Verdana" w:eastAsia="Verdana" w:hAnsi="Verdana" w:cs="Verdana"/>
          <w:color w:val="2E5357"/>
          <w:sz w:val="19"/>
          <w:szCs w:val="19"/>
          <w:shd w:val="clear" w:color="auto" w:fill="F5F6F7"/>
        </w:rPr>
        <w:t>. Brno: Šimon Ryšavý, 2011. ISBN 978-80-7354-096-8.</w:t>
      </w:r>
    </w:p>
    <w:p w14:paraId="61FA844E" w14:textId="77777777" w:rsidR="00F71712" w:rsidRDefault="00252F5F">
      <w:pPr>
        <w:ind w:left="720"/>
        <w:rPr>
          <w:rFonts w:ascii="Verdana" w:eastAsia="Verdana" w:hAnsi="Verdana" w:cs="Verdana"/>
          <w:color w:val="2E5357"/>
          <w:sz w:val="19"/>
          <w:szCs w:val="19"/>
        </w:rPr>
      </w:pPr>
      <w:r>
        <w:rPr>
          <w:rFonts w:ascii="Verdana" w:eastAsia="Verdana" w:hAnsi="Verdana" w:cs="Verdana"/>
          <w:color w:val="2E5357"/>
          <w:sz w:val="19"/>
          <w:szCs w:val="19"/>
        </w:rPr>
        <w:t xml:space="preserve">VALDHANSOVÁ, Lucie. </w:t>
      </w:r>
      <w:r>
        <w:rPr>
          <w:rFonts w:ascii="Verdana" w:eastAsia="Verdana" w:hAnsi="Verdana" w:cs="Verdana"/>
          <w:i/>
          <w:color w:val="2E5357"/>
          <w:sz w:val="19"/>
          <w:szCs w:val="19"/>
        </w:rPr>
        <w:t>Co je Brno?: funkcionalismus</w:t>
      </w:r>
      <w:r>
        <w:rPr>
          <w:rFonts w:ascii="Verdana" w:eastAsia="Verdana" w:hAnsi="Verdana" w:cs="Verdana"/>
          <w:color w:val="2E5357"/>
          <w:sz w:val="19"/>
          <w:szCs w:val="19"/>
        </w:rPr>
        <w:t>. Brno: TIC Brno, 2018.</w:t>
      </w:r>
    </w:p>
    <w:p w14:paraId="62B27DB9" w14:textId="77777777" w:rsidR="00F71712" w:rsidRDefault="00252F5F">
      <w:pPr>
        <w:ind w:left="720"/>
        <w:rPr>
          <w:rFonts w:ascii="Verdana" w:eastAsia="Verdana" w:hAnsi="Verdana" w:cs="Verdana"/>
          <w:color w:val="2E5357"/>
          <w:sz w:val="19"/>
          <w:szCs w:val="19"/>
          <w:shd w:val="clear" w:color="auto" w:fill="F5F6F7"/>
        </w:rPr>
      </w:pPr>
      <w:r>
        <w:rPr>
          <w:rFonts w:ascii="Verdana" w:eastAsia="Verdana" w:hAnsi="Verdana" w:cs="Verdana"/>
          <w:color w:val="2E5357"/>
          <w:sz w:val="19"/>
          <w:szCs w:val="19"/>
          <w:shd w:val="clear" w:color="auto" w:fill="F5F6F7"/>
        </w:rPr>
        <w:t xml:space="preserve">ZAPLETAL, Miloš. </w:t>
      </w:r>
      <w:r>
        <w:rPr>
          <w:rFonts w:ascii="Verdana" w:eastAsia="Verdana" w:hAnsi="Verdana" w:cs="Verdana"/>
          <w:i/>
          <w:color w:val="2E5357"/>
          <w:sz w:val="19"/>
          <w:szCs w:val="19"/>
          <w:shd w:val="clear" w:color="auto" w:fill="F5F6F7"/>
        </w:rPr>
        <w:t>Špalíček her</w:t>
      </w:r>
      <w:r>
        <w:rPr>
          <w:rFonts w:ascii="Verdana" w:eastAsia="Verdana" w:hAnsi="Verdana" w:cs="Verdana"/>
          <w:color w:val="2E5357"/>
          <w:sz w:val="19"/>
          <w:szCs w:val="19"/>
          <w:shd w:val="clear" w:color="auto" w:fill="F5F6F7"/>
        </w:rPr>
        <w:t>. Praha: Albatros, 1988.</w:t>
      </w:r>
    </w:p>
    <w:p w14:paraId="748E16CB" w14:textId="77777777" w:rsidR="00F71712" w:rsidRDefault="00252F5F">
      <w:pPr>
        <w:ind w:left="720"/>
        <w:rPr>
          <w:rFonts w:ascii="Verdana" w:eastAsia="Verdana" w:hAnsi="Verdana" w:cs="Verdana"/>
          <w:color w:val="2E5357"/>
          <w:sz w:val="19"/>
          <w:szCs w:val="19"/>
          <w:shd w:val="clear" w:color="auto" w:fill="F5F6F7"/>
        </w:rPr>
      </w:pPr>
      <w:r>
        <w:rPr>
          <w:rFonts w:ascii="Verdana" w:eastAsia="Verdana" w:hAnsi="Verdana" w:cs="Verdana"/>
          <w:color w:val="2E5357"/>
          <w:sz w:val="19"/>
          <w:szCs w:val="19"/>
          <w:shd w:val="clear" w:color="auto" w:fill="F5F6F7"/>
        </w:rPr>
        <w:t xml:space="preserve">ZAPLETAL, Miloš. </w:t>
      </w:r>
      <w:r>
        <w:rPr>
          <w:rFonts w:ascii="Verdana" w:eastAsia="Verdana" w:hAnsi="Verdana" w:cs="Verdana"/>
          <w:i/>
          <w:color w:val="2E5357"/>
          <w:sz w:val="19"/>
          <w:szCs w:val="19"/>
          <w:shd w:val="clear" w:color="auto" w:fill="F5F6F7"/>
        </w:rPr>
        <w:t>Rádce skautské družiny</w:t>
      </w:r>
      <w:r>
        <w:rPr>
          <w:rFonts w:ascii="Verdana" w:eastAsia="Verdana" w:hAnsi="Verdana" w:cs="Verdana"/>
          <w:color w:val="2E5357"/>
          <w:sz w:val="19"/>
          <w:szCs w:val="19"/>
          <w:shd w:val="clear" w:color="auto" w:fill="F5F6F7"/>
        </w:rPr>
        <w:t>. Vydání třetí. Praha: Junák - český skaut, Tiskové a distribuční centrum, 2016. ISBN 978-80-7501-102-2.</w:t>
      </w:r>
    </w:p>
    <w:p w14:paraId="0A0D5BDE" w14:textId="77777777" w:rsidR="00F71712" w:rsidRDefault="00F71712">
      <w:pPr>
        <w:ind w:left="720"/>
        <w:rPr>
          <w:rFonts w:ascii="Verdana" w:eastAsia="Verdana" w:hAnsi="Verdana" w:cs="Verdana"/>
          <w:color w:val="2E5357"/>
          <w:sz w:val="19"/>
          <w:szCs w:val="19"/>
          <w:shd w:val="clear" w:color="auto" w:fill="F5F6F7"/>
        </w:rPr>
      </w:pPr>
    </w:p>
    <w:p w14:paraId="3D89F956" w14:textId="77777777" w:rsidR="00F71712" w:rsidRDefault="00252F5F">
      <w:pPr>
        <w:ind w:left="720"/>
        <w:rPr>
          <w:rFonts w:ascii="Verdana" w:eastAsia="Verdana" w:hAnsi="Verdana" w:cs="Verdana"/>
          <w:color w:val="2E5357"/>
          <w:sz w:val="19"/>
          <w:szCs w:val="19"/>
          <w:shd w:val="clear" w:color="auto" w:fill="F5F6F7"/>
        </w:rPr>
      </w:pPr>
      <w:r>
        <w:rPr>
          <w:rFonts w:ascii="Verdana" w:eastAsia="Verdana" w:hAnsi="Verdana" w:cs="Verdana"/>
          <w:color w:val="2E5357"/>
          <w:sz w:val="19"/>
          <w:szCs w:val="19"/>
          <w:shd w:val="clear" w:color="auto" w:fill="F5F6F7"/>
        </w:rPr>
        <w:t xml:space="preserve">FOGLAR, Jaroslav a Miloš ZAPLETAL. </w:t>
      </w:r>
      <w:r>
        <w:rPr>
          <w:rFonts w:ascii="Verdana" w:eastAsia="Verdana" w:hAnsi="Verdana" w:cs="Verdana"/>
          <w:i/>
          <w:color w:val="2E5357"/>
          <w:sz w:val="19"/>
          <w:szCs w:val="19"/>
          <w:shd w:val="clear" w:color="auto" w:fill="F5F6F7"/>
        </w:rPr>
        <w:t>Hry Jaroslava Foglara</w:t>
      </w:r>
      <w:r>
        <w:rPr>
          <w:rFonts w:ascii="Verdana" w:eastAsia="Verdana" w:hAnsi="Verdana" w:cs="Verdana"/>
          <w:color w:val="2E5357"/>
          <w:sz w:val="19"/>
          <w:szCs w:val="19"/>
          <w:shd w:val="clear" w:color="auto" w:fill="F5F6F7"/>
        </w:rPr>
        <w:t>. Praha: Olympia, 2000. Sebrané spisy Jaroslava Foglara. ISBN 80-7033-680-3.</w:t>
      </w:r>
    </w:p>
    <w:p w14:paraId="712F4017" w14:textId="77777777" w:rsidR="00F71712" w:rsidRDefault="00F71712">
      <w:pPr>
        <w:ind w:left="720"/>
        <w:rPr>
          <w:rFonts w:ascii="Verdana" w:eastAsia="Verdana" w:hAnsi="Verdana" w:cs="Verdana"/>
          <w:color w:val="2E5357"/>
          <w:sz w:val="19"/>
          <w:szCs w:val="19"/>
          <w:shd w:val="clear" w:color="auto" w:fill="F5F6F7"/>
        </w:rPr>
      </w:pPr>
    </w:p>
    <w:p w14:paraId="6DA5FB44" w14:textId="77777777" w:rsidR="0062128C" w:rsidRDefault="0062128C">
      <w:pPr>
        <w:ind w:left="720"/>
        <w:rPr>
          <w:rFonts w:ascii="Verdana" w:eastAsia="Verdana" w:hAnsi="Verdana" w:cs="Verdana"/>
          <w:color w:val="2E5357"/>
          <w:sz w:val="19"/>
          <w:szCs w:val="19"/>
          <w:shd w:val="clear" w:color="auto" w:fill="F5F6F7"/>
        </w:rPr>
      </w:pPr>
      <w:r w:rsidRPr="0062128C">
        <w:t>Examples of encryption games</w:t>
      </w:r>
      <w:r w:rsidRPr="0062128C">
        <w:rPr>
          <w:rFonts w:ascii="Verdana" w:eastAsia="Verdana" w:hAnsi="Verdana" w:cs="Verdana"/>
          <w:color w:val="2E5357"/>
          <w:sz w:val="19"/>
          <w:szCs w:val="19"/>
          <w:shd w:val="clear" w:color="auto" w:fill="F5F6F7"/>
        </w:rPr>
        <w:t>:</w:t>
      </w:r>
    </w:p>
    <w:p w14:paraId="491847B7" w14:textId="77777777" w:rsidR="0062128C" w:rsidRDefault="0062128C">
      <w:pPr>
        <w:ind w:left="720"/>
        <w:rPr>
          <w:rFonts w:ascii="Verdana" w:eastAsia="Verdana" w:hAnsi="Verdana" w:cs="Verdana"/>
          <w:color w:val="2E5357"/>
          <w:sz w:val="19"/>
          <w:szCs w:val="19"/>
          <w:shd w:val="clear" w:color="auto" w:fill="F5F6F7"/>
        </w:rPr>
      </w:pPr>
    </w:p>
    <w:p w14:paraId="5FF6B9FD" w14:textId="13A55771" w:rsidR="00F71712" w:rsidRDefault="0084022C">
      <w:pPr>
        <w:ind w:left="720"/>
        <w:rPr>
          <w:rFonts w:ascii="Verdana" w:eastAsia="Verdana" w:hAnsi="Verdana" w:cs="Verdana"/>
          <w:color w:val="2E5357"/>
          <w:sz w:val="19"/>
          <w:szCs w:val="19"/>
          <w:shd w:val="clear" w:color="auto" w:fill="F5F6F7"/>
        </w:rPr>
      </w:pPr>
      <w:hyperlink r:id="rId43">
        <w:r w:rsidR="00252F5F">
          <w:rPr>
            <w:rFonts w:ascii="Verdana" w:eastAsia="Verdana" w:hAnsi="Verdana" w:cs="Verdana"/>
            <w:color w:val="1155CC"/>
            <w:sz w:val="19"/>
            <w:szCs w:val="19"/>
            <w:u w:val="single"/>
            <w:shd w:val="clear" w:color="auto" w:fill="F5F6F7"/>
          </w:rPr>
          <w:t>https://www.tmou.cz/</w:t>
        </w:r>
      </w:hyperlink>
    </w:p>
    <w:p w14:paraId="174A13CD" w14:textId="77777777" w:rsidR="00F71712" w:rsidRDefault="0084022C">
      <w:pPr>
        <w:ind w:left="720"/>
        <w:rPr>
          <w:rFonts w:ascii="Verdana" w:eastAsia="Verdana" w:hAnsi="Verdana" w:cs="Verdana"/>
          <w:color w:val="2E5357"/>
          <w:sz w:val="19"/>
          <w:szCs w:val="19"/>
          <w:shd w:val="clear" w:color="auto" w:fill="F5F6F7"/>
        </w:rPr>
      </w:pPr>
      <w:hyperlink r:id="rId44">
        <w:r w:rsidR="00252F5F">
          <w:rPr>
            <w:rFonts w:ascii="Verdana" w:eastAsia="Verdana" w:hAnsi="Verdana" w:cs="Verdana"/>
            <w:color w:val="1155CC"/>
            <w:sz w:val="19"/>
            <w:szCs w:val="19"/>
            <w:u w:val="single"/>
            <w:shd w:val="clear" w:color="auto" w:fill="F5F6F7"/>
          </w:rPr>
          <w:t>https://stisk.online/a/SQDL9/naucna-stezka-ukazuje-lidem-brnenske-povesti</w:t>
        </w:r>
      </w:hyperlink>
    </w:p>
    <w:p w14:paraId="0FE660BD" w14:textId="77777777" w:rsidR="00F71712" w:rsidRDefault="0084022C">
      <w:pPr>
        <w:ind w:left="720"/>
        <w:rPr>
          <w:rFonts w:ascii="Verdana" w:eastAsia="Verdana" w:hAnsi="Verdana" w:cs="Verdana"/>
          <w:color w:val="2E5357"/>
          <w:sz w:val="19"/>
          <w:szCs w:val="19"/>
          <w:shd w:val="clear" w:color="auto" w:fill="F5F6F7"/>
        </w:rPr>
      </w:pPr>
      <w:hyperlink r:id="rId45">
        <w:r w:rsidR="00252F5F">
          <w:rPr>
            <w:rFonts w:ascii="Verdana" w:eastAsia="Verdana" w:hAnsi="Verdana" w:cs="Verdana"/>
            <w:color w:val="1155CC"/>
            <w:sz w:val="19"/>
            <w:szCs w:val="19"/>
            <w:u w:val="single"/>
            <w:shd w:val="clear" w:color="auto" w:fill="F5F6F7"/>
          </w:rPr>
          <w:t>https://trails.cryptomania.cz/</w:t>
        </w:r>
      </w:hyperlink>
    </w:p>
    <w:p w14:paraId="1419EE28" w14:textId="77777777" w:rsidR="00F71712" w:rsidRDefault="00F71712">
      <w:pPr>
        <w:ind w:left="720"/>
        <w:rPr>
          <w:rFonts w:ascii="Verdana" w:eastAsia="Verdana" w:hAnsi="Verdana" w:cs="Verdana"/>
          <w:color w:val="2E5357"/>
          <w:sz w:val="19"/>
          <w:szCs w:val="19"/>
          <w:shd w:val="clear" w:color="auto" w:fill="F5F6F7"/>
        </w:rPr>
      </w:pPr>
    </w:p>
    <w:p w14:paraId="41D2308D" w14:textId="77777777" w:rsidR="00F71712" w:rsidRPr="0062128C" w:rsidRDefault="00F71712">
      <w:pPr>
        <w:ind w:left="720"/>
      </w:pPr>
    </w:p>
    <w:p w14:paraId="230A7D73" w14:textId="77777777" w:rsidR="0062128C" w:rsidRPr="0062128C" w:rsidRDefault="0062128C">
      <w:pPr>
        <w:ind w:left="720"/>
      </w:pPr>
      <w:r w:rsidRPr="0062128C">
        <w:t>Materials for working with students (examples):</w:t>
      </w:r>
    </w:p>
    <w:p w14:paraId="2A3897FB" w14:textId="374D1424" w:rsidR="00F71712" w:rsidRDefault="00252F5F">
      <w:pPr>
        <w:ind w:left="720"/>
        <w:rPr>
          <w:rFonts w:ascii="Verdana" w:eastAsia="Verdana" w:hAnsi="Verdana" w:cs="Verdana"/>
          <w:color w:val="2E5357"/>
          <w:sz w:val="19"/>
          <w:szCs w:val="19"/>
          <w:shd w:val="clear" w:color="auto" w:fill="F5F6F7"/>
        </w:rPr>
      </w:pPr>
      <w:r>
        <w:rPr>
          <w:rFonts w:ascii="Verdana" w:eastAsia="Verdana" w:hAnsi="Verdana" w:cs="Verdana"/>
          <w:color w:val="2E5357"/>
          <w:sz w:val="19"/>
          <w:szCs w:val="19"/>
          <w:shd w:val="clear" w:color="auto" w:fill="F5F6F7"/>
        </w:rPr>
        <w:t xml:space="preserve">ČAPEK, Robert. </w:t>
      </w:r>
      <w:r>
        <w:rPr>
          <w:rFonts w:ascii="Verdana" w:eastAsia="Verdana" w:hAnsi="Verdana" w:cs="Verdana"/>
          <w:i/>
          <w:color w:val="2E5357"/>
          <w:sz w:val="19"/>
          <w:szCs w:val="19"/>
          <w:shd w:val="clear" w:color="auto" w:fill="F5F6F7"/>
        </w:rPr>
        <w:t>Moderní didaktika: lexikon výukových a hodnoticích metod</w:t>
      </w:r>
      <w:r>
        <w:rPr>
          <w:rFonts w:ascii="Verdana" w:eastAsia="Verdana" w:hAnsi="Verdana" w:cs="Verdana"/>
          <w:color w:val="2E5357"/>
          <w:sz w:val="19"/>
          <w:szCs w:val="19"/>
          <w:shd w:val="clear" w:color="auto" w:fill="F5F6F7"/>
        </w:rPr>
        <w:t>. Praha: Grada, 2015. Pedagogika. ISBN 978-80-247-3450-7.</w:t>
      </w:r>
    </w:p>
    <w:p w14:paraId="582B4AC1" w14:textId="77777777" w:rsidR="00F71712" w:rsidRDefault="00252F5F">
      <w:pPr>
        <w:ind w:left="720"/>
        <w:rPr>
          <w:rFonts w:ascii="Verdana" w:eastAsia="Verdana" w:hAnsi="Verdana" w:cs="Verdana"/>
          <w:color w:val="2E5357"/>
          <w:sz w:val="19"/>
          <w:szCs w:val="19"/>
          <w:shd w:val="clear" w:color="auto" w:fill="F5F6F7"/>
        </w:rPr>
      </w:pPr>
      <w:r>
        <w:rPr>
          <w:rFonts w:ascii="Verdana" w:eastAsia="Verdana" w:hAnsi="Verdana" w:cs="Verdana"/>
          <w:color w:val="2E5357"/>
          <w:sz w:val="19"/>
          <w:szCs w:val="19"/>
          <w:shd w:val="clear" w:color="auto" w:fill="F5F6F7"/>
        </w:rPr>
        <w:t xml:space="preserve">ČAPEK, Robert. </w:t>
      </w:r>
      <w:r>
        <w:rPr>
          <w:rFonts w:ascii="Verdana" w:eastAsia="Verdana" w:hAnsi="Verdana" w:cs="Verdana"/>
          <w:i/>
          <w:color w:val="2E5357"/>
          <w:sz w:val="19"/>
          <w:szCs w:val="19"/>
          <w:shd w:val="clear" w:color="auto" w:fill="F5F6F7"/>
        </w:rPr>
        <w:t>Uč jako umělec: malá kniha o velkých vzdělávacích myšlenkách</w:t>
      </w:r>
      <w:r>
        <w:rPr>
          <w:rFonts w:ascii="Verdana" w:eastAsia="Verdana" w:hAnsi="Verdana" w:cs="Verdana"/>
          <w:color w:val="2E5357"/>
          <w:sz w:val="19"/>
          <w:szCs w:val="19"/>
          <w:shd w:val="clear" w:color="auto" w:fill="F5F6F7"/>
        </w:rPr>
        <w:t>. V Brně: Jan Melvil Publishing, 2020. Briquet. ISBN 978-80-7555-105-4.</w:t>
      </w:r>
    </w:p>
    <w:p w14:paraId="0FDFAE66" w14:textId="77777777" w:rsidR="00F71712" w:rsidRDefault="00252F5F">
      <w:pPr>
        <w:ind w:left="720"/>
        <w:rPr>
          <w:rFonts w:ascii="Verdana" w:eastAsia="Verdana" w:hAnsi="Verdana" w:cs="Verdana"/>
          <w:color w:val="2E5357"/>
          <w:sz w:val="19"/>
          <w:szCs w:val="19"/>
          <w:shd w:val="clear" w:color="auto" w:fill="F5F6F7"/>
        </w:rPr>
      </w:pPr>
      <w:r>
        <w:rPr>
          <w:rFonts w:ascii="Verdana" w:eastAsia="Verdana" w:hAnsi="Verdana" w:cs="Verdana"/>
          <w:color w:val="2E5357"/>
          <w:sz w:val="19"/>
          <w:szCs w:val="19"/>
          <w:shd w:val="clear" w:color="auto" w:fill="F5F6F7"/>
        </w:rPr>
        <w:t xml:space="preserve">KRATOCHVÍLOVÁ, Jana. </w:t>
      </w:r>
      <w:r>
        <w:rPr>
          <w:rFonts w:ascii="Verdana" w:eastAsia="Verdana" w:hAnsi="Verdana" w:cs="Verdana"/>
          <w:i/>
          <w:color w:val="2E5357"/>
          <w:sz w:val="19"/>
          <w:szCs w:val="19"/>
          <w:shd w:val="clear" w:color="auto" w:fill="F5F6F7"/>
        </w:rPr>
        <w:t>Teorie a praxe projektové výuky</w:t>
      </w:r>
      <w:r>
        <w:rPr>
          <w:rFonts w:ascii="Verdana" w:eastAsia="Verdana" w:hAnsi="Verdana" w:cs="Verdana"/>
          <w:color w:val="2E5357"/>
          <w:sz w:val="19"/>
          <w:szCs w:val="19"/>
          <w:shd w:val="clear" w:color="auto" w:fill="F5F6F7"/>
        </w:rPr>
        <w:t>. 2. vydání. Brno: Masarykova univerzita, 2016. ISBN 978-80-210-8163-5.</w:t>
      </w:r>
    </w:p>
    <w:p w14:paraId="13324232" w14:textId="77777777" w:rsidR="00F71712" w:rsidRDefault="00252F5F">
      <w:pPr>
        <w:ind w:left="720"/>
        <w:rPr>
          <w:rFonts w:ascii="Verdana" w:eastAsia="Verdana" w:hAnsi="Verdana" w:cs="Verdana"/>
          <w:color w:val="2E5357"/>
          <w:sz w:val="19"/>
          <w:szCs w:val="19"/>
          <w:shd w:val="clear" w:color="auto" w:fill="F5F6F7"/>
        </w:rPr>
      </w:pPr>
      <w:r>
        <w:rPr>
          <w:rFonts w:ascii="Verdana" w:eastAsia="Verdana" w:hAnsi="Verdana" w:cs="Verdana"/>
          <w:i/>
          <w:color w:val="2E5357"/>
          <w:sz w:val="19"/>
          <w:szCs w:val="19"/>
          <w:shd w:val="clear" w:color="auto" w:fill="F5F6F7"/>
        </w:rPr>
        <w:t>Programování (nejen) v mezinárodních projektech: aktivity do výuky</w:t>
      </w:r>
      <w:r>
        <w:rPr>
          <w:rFonts w:ascii="Verdana" w:eastAsia="Verdana" w:hAnsi="Verdana" w:cs="Verdana"/>
          <w:color w:val="2E5357"/>
          <w:sz w:val="19"/>
          <w:szCs w:val="19"/>
          <w:shd w:val="clear" w:color="auto" w:fill="F5F6F7"/>
        </w:rPr>
        <w:t>. Praha: Dům zahraniční spolupráce (DZS), 2020. ISBN 978-80-88153-78-8.</w:t>
      </w:r>
    </w:p>
    <w:p w14:paraId="0A22220D" w14:textId="77777777" w:rsidR="00F71712" w:rsidRDefault="00252F5F">
      <w:pPr>
        <w:ind w:left="720"/>
        <w:rPr>
          <w:rFonts w:ascii="Verdana" w:eastAsia="Verdana" w:hAnsi="Verdana" w:cs="Verdana"/>
          <w:color w:val="2E5357"/>
          <w:sz w:val="19"/>
          <w:szCs w:val="19"/>
          <w:shd w:val="clear" w:color="auto" w:fill="F5F6F7"/>
        </w:rPr>
      </w:pPr>
      <w:r>
        <w:rPr>
          <w:rFonts w:ascii="Verdana" w:eastAsia="Verdana" w:hAnsi="Verdana" w:cs="Verdana"/>
          <w:color w:val="2E5357"/>
          <w:sz w:val="19"/>
          <w:szCs w:val="19"/>
          <w:shd w:val="clear" w:color="auto" w:fill="F5F6F7"/>
        </w:rPr>
        <w:t xml:space="preserve">SIEGLOVÁ, Dagmar. </w:t>
      </w:r>
      <w:r>
        <w:rPr>
          <w:rFonts w:ascii="Verdana" w:eastAsia="Verdana" w:hAnsi="Verdana" w:cs="Verdana"/>
          <w:i/>
          <w:color w:val="2E5357"/>
          <w:sz w:val="19"/>
          <w:szCs w:val="19"/>
          <w:shd w:val="clear" w:color="auto" w:fill="F5F6F7"/>
        </w:rPr>
        <w:t>Konec školní nudy: didaktické metody pro 21. století</w:t>
      </w:r>
      <w:r>
        <w:rPr>
          <w:rFonts w:ascii="Verdana" w:eastAsia="Verdana" w:hAnsi="Verdana" w:cs="Verdana"/>
          <w:color w:val="2E5357"/>
          <w:sz w:val="19"/>
          <w:szCs w:val="19"/>
          <w:shd w:val="clear" w:color="auto" w:fill="F5F6F7"/>
        </w:rPr>
        <w:t>. Praha: Grada, 2019. ISBN 978-80-271-2254-7.</w:t>
      </w:r>
    </w:p>
    <w:p w14:paraId="5A8114CD" w14:textId="77777777" w:rsidR="00F71712" w:rsidRDefault="00252F5F">
      <w:pPr>
        <w:ind w:left="720"/>
        <w:rPr>
          <w:rFonts w:ascii="Verdana" w:eastAsia="Verdana" w:hAnsi="Verdana" w:cs="Verdana"/>
          <w:color w:val="2E5357"/>
          <w:sz w:val="19"/>
          <w:szCs w:val="19"/>
          <w:shd w:val="clear" w:color="auto" w:fill="F5F6F7"/>
        </w:rPr>
      </w:pPr>
      <w:r>
        <w:rPr>
          <w:rFonts w:ascii="Verdana" w:eastAsia="Verdana" w:hAnsi="Verdana" w:cs="Verdana"/>
          <w:color w:val="2E5357"/>
          <w:sz w:val="19"/>
          <w:szCs w:val="19"/>
          <w:shd w:val="clear" w:color="auto" w:fill="F5F6F7"/>
        </w:rPr>
        <w:t xml:space="preserve">SVOBODOVÁ, Anna, Marek EHRLICH a Kateřina KADEŘÁBKOVÁ VITOCHOVÁ. </w:t>
      </w:r>
      <w:r>
        <w:rPr>
          <w:rFonts w:ascii="Verdana" w:eastAsia="Verdana" w:hAnsi="Verdana" w:cs="Verdana"/>
          <w:i/>
          <w:color w:val="2E5357"/>
          <w:sz w:val="19"/>
          <w:szCs w:val="19"/>
          <w:shd w:val="clear" w:color="auto" w:fill="F5F6F7"/>
        </w:rPr>
        <w:t>Objevujeme krajinu společně s památkáři: katalog výstavy k projektu Identifikace a prezentace památkového potenciálu historické kulturní krajiny České republiky</w:t>
      </w:r>
      <w:r>
        <w:rPr>
          <w:rFonts w:ascii="Verdana" w:eastAsia="Verdana" w:hAnsi="Verdana" w:cs="Verdana"/>
          <w:color w:val="2E5357"/>
          <w:sz w:val="19"/>
          <w:szCs w:val="19"/>
          <w:shd w:val="clear" w:color="auto" w:fill="F5F6F7"/>
        </w:rPr>
        <w:t>. České Budějovice: Národní památkový ústav, územní odborné pracoviště v Českých Budějovicích, 2020. ISBN 978-80-85033-92-2.</w:t>
      </w:r>
    </w:p>
    <w:p w14:paraId="2507F2A3" w14:textId="77777777" w:rsidR="00F71712" w:rsidRDefault="00F71712">
      <w:pPr>
        <w:ind w:left="720"/>
        <w:rPr>
          <w:rFonts w:ascii="Verdana" w:eastAsia="Verdana" w:hAnsi="Verdana" w:cs="Verdana"/>
          <w:color w:val="2E5357"/>
          <w:sz w:val="19"/>
          <w:szCs w:val="19"/>
          <w:shd w:val="clear" w:color="auto" w:fill="F5F6F7"/>
        </w:rPr>
      </w:pPr>
    </w:p>
    <w:p w14:paraId="3CF41BDA" w14:textId="77777777" w:rsidR="00F71712" w:rsidRDefault="00F71712">
      <w:pPr>
        <w:ind w:left="720"/>
        <w:rPr>
          <w:rFonts w:ascii="Verdana" w:eastAsia="Verdana" w:hAnsi="Verdana" w:cs="Verdana"/>
          <w:color w:val="2E5357"/>
          <w:sz w:val="19"/>
          <w:szCs w:val="19"/>
          <w:shd w:val="clear" w:color="auto" w:fill="F5F6F7"/>
        </w:rPr>
      </w:pPr>
    </w:p>
    <w:p w14:paraId="7BDD3C5B" w14:textId="77777777" w:rsidR="00F71712" w:rsidRDefault="00F71712">
      <w:pPr>
        <w:ind w:left="720"/>
        <w:rPr>
          <w:rFonts w:ascii="Verdana" w:eastAsia="Verdana" w:hAnsi="Verdana" w:cs="Verdana"/>
          <w:color w:val="2E5357"/>
          <w:sz w:val="19"/>
          <w:szCs w:val="19"/>
          <w:shd w:val="clear" w:color="auto" w:fill="F5F6F7"/>
        </w:rPr>
      </w:pPr>
    </w:p>
    <w:p w14:paraId="716157CE" w14:textId="77777777" w:rsidR="00F71712" w:rsidRDefault="00F71712">
      <w:pPr>
        <w:ind w:left="720"/>
        <w:rPr>
          <w:rFonts w:ascii="Verdana" w:eastAsia="Verdana" w:hAnsi="Verdana" w:cs="Verdana"/>
          <w:color w:val="2E5357"/>
          <w:sz w:val="19"/>
          <w:szCs w:val="19"/>
          <w:shd w:val="clear" w:color="auto" w:fill="F5F6F7"/>
        </w:rPr>
      </w:pPr>
    </w:p>
    <w:p w14:paraId="3E7277A4" w14:textId="77777777" w:rsidR="00F71712" w:rsidRDefault="00F71712">
      <w:pPr>
        <w:ind w:left="720"/>
      </w:pPr>
    </w:p>
    <w:p w14:paraId="67C0F245" w14:textId="77777777" w:rsidR="0062128C" w:rsidRDefault="0062128C" w:rsidP="0062128C">
      <w:pPr>
        <w:pStyle w:val="Nadpis1"/>
        <w:rPr>
          <w:color w:val="2F5496"/>
        </w:rPr>
      </w:pPr>
      <w:bookmarkStart w:id="13" w:name="_heading=h.oo43l6h8ak8g" w:colFirst="0" w:colLast="0"/>
      <w:bookmarkStart w:id="14" w:name="_Toc115612901"/>
      <w:bookmarkEnd w:id="13"/>
      <w:r w:rsidRPr="0062128C">
        <w:rPr>
          <w:color w:val="2F5496"/>
        </w:rPr>
        <w:t>Project benefits</w:t>
      </w:r>
      <w:bookmarkEnd w:id="14"/>
    </w:p>
    <w:p w14:paraId="587B6418" w14:textId="5743D279" w:rsidR="00F71712" w:rsidRDefault="0062128C">
      <w:pPr>
        <w:jc w:val="left"/>
      </w:pPr>
      <w:r w:rsidRPr="0062128C">
        <w:t>The benefits of the project can be divided into several categories.</w:t>
      </w:r>
    </w:p>
    <w:p w14:paraId="60A5FDFC" w14:textId="01B7A3D1" w:rsidR="0062128C" w:rsidRDefault="0062128C" w:rsidP="0062128C">
      <w:pPr>
        <w:pStyle w:val="Odstavecseseznamem"/>
        <w:numPr>
          <w:ilvl w:val="0"/>
          <w:numId w:val="4"/>
        </w:numPr>
      </w:pPr>
      <w:r>
        <w:t>Intersubject relationships</w:t>
      </w:r>
    </w:p>
    <w:p w14:paraId="10555B43" w14:textId="5B0D9ED0" w:rsidR="00F71712" w:rsidRPr="0062128C" w:rsidRDefault="0062128C" w:rsidP="0062128C">
      <w:r>
        <w:t>The project developed cross-subject relationships and, above all, the need to apply the knowledge gained during basic education in practice for the pupils who participated in its implementation. Knowledge gained in English, computer science, history, natural history, civics and other subjects.</w:t>
      </w:r>
    </w:p>
    <w:p w14:paraId="0B640C8B" w14:textId="7669023D" w:rsidR="0062128C" w:rsidRDefault="0062128C" w:rsidP="0062128C">
      <w:pPr>
        <w:pStyle w:val="Odstavecseseznamem"/>
        <w:numPr>
          <w:ilvl w:val="0"/>
          <w:numId w:val="4"/>
        </w:numPr>
      </w:pPr>
      <w:r>
        <w:t>Competence to solve problems.</w:t>
      </w:r>
    </w:p>
    <w:p w14:paraId="33C7EE23" w14:textId="77777777" w:rsidR="0062128C" w:rsidRDefault="0062128C" w:rsidP="0062128C">
      <w:r>
        <w:t>In the case of the project, as already mentioned, a number of problems arose, the solution of which required not only technical knowledge and knowledge from many fields, but also the need to use and develop a number of soft skills such as competence to solve problems, communication skills, working in a team, working with an opinion, etc.</w:t>
      </w:r>
    </w:p>
    <w:p w14:paraId="533B3166" w14:textId="6FC82AE5" w:rsidR="0062128C" w:rsidRDefault="0062128C" w:rsidP="0062128C">
      <w:pPr>
        <w:pStyle w:val="Odstavecseseznamem"/>
        <w:numPr>
          <w:ilvl w:val="0"/>
          <w:numId w:val="4"/>
        </w:numPr>
      </w:pPr>
      <w:r>
        <w:t>Social outreach and school climate improvement</w:t>
      </w:r>
    </w:p>
    <w:p w14:paraId="20E3010E" w14:textId="77777777" w:rsidR="0062128C" w:rsidRDefault="0062128C" w:rsidP="0062128C">
      <w:r>
        <w:t xml:space="preserve">During the project, pupils from across grades who needed to work together met as part of the collaboration, friendships between pupils across grades were often formed in this way, in addition, many pupils from different grades discovered that they cooperated very well together, so they decided to participate in other extracurricular activities in similar teams </w:t>
      </w:r>
    </w:p>
    <w:p w14:paraId="4551550D" w14:textId="19DE7E85" w:rsidR="0062128C" w:rsidRDefault="0062128C" w:rsidP="0062128C">
      <w:pPr>
        <w:pStyle w:val="Odstavecseseznamem"/>
        <w:numPr>
          <w:ilvl w:val="0"/>
          <w:numId w:val="4"/>
        </w:numPr>
      </w:pPr>
      <w:r>
        <w:t>Pupils for pupils</w:t>
      </w:r>
    </w:p>
    <w:p w14:paraId="293DC10F" w14:textId="77777777" w:rsidR="0062128C" w:rsidRDefault="0062128C" w:rsidP="0062128C">
      <w:r>
        <w:lastRenderedPageBreak/>
        <w:t>Applying their knowledge, the students created a number of things as a by-product of these two parts of the project, which proved to be suitable as teaching aids for lower grades. E.g. The booklet was used in computer science classes as an aid for teaching typography, photography was also reflected in art education classes, the game throughout the school creates space for applying knowledge from other subjects.</w:t>
      </w:r>
    </w:p>
    <w:p w14:paraId="3FD4040B" w14:textId="40F6AE84" w:rsidR="004C6C1A" w:rsidRDefault="004C6C1A" w:rsidP="004C6C1A">
      <w:pPr>
        <w:pStyle w:val="Odstavecseseznamem"/>
        <w:numPr>
          <w:ilvl w:val="0"/>
          <w:numId w:val="4"/>
        </w:numPr>
      </w:pPr>
      <w:r>
        <w:t>The place where we live</w:t>
      </w:r>
    </w:p>
    <w:p w14:paraId="06039C16" w14:textId="5A8A5A25" w:rsidR="00F71712" w:rsidRDefault="004C6C1A" w:rsidP="004C6C1A">
      <w:r>
        <w:t xml:space="preserve">The impact of the project was also reflected in the school's students getting to know the place where they spend a significant part of their day better. The project helped the pupils to make contact with the work of the functionalist architect Oskar </w:t>
      </w:r>
      <w:r w:rsidR="005A6A6F">
        <w:t>Pořízka.</w:t>
      </w:r>
    </w:p>
    <w:p w14:paraId="2AA20028" w14:textId="56E6DF6F" w:rsidR="004C6C1A" w:rsidRDefault="004C6C1A" w:rsidP="004C6C1A">
      <w:pPr>
        <w:pStyle w:val="Odstavecseseznamem"/>
        <w:numPr>
          <w:ilvl w:val="0"/>
          <w:numId w:val="4"/>
        </w:numPr>
      </w:pPr>
      <w:r>
        <w:t>Cooperation with other entities</w:t>
      </w:r>
    </w:p>
    <w:p w14:paraId="188D37F7" w14:textId="7B0D0509" w:rsidR="00F71712" w:rsidRDefault="004C6C1A" w:rsidP="004C6C1A">
      <w:pPr>
        <w:jc w:val="left"/>
      </w:pPr>
      <w:r>
        <w:t xml:space="preserve">The knowledge of the pupils in the project was shared with other entities. E.g. knowledge in the field of architecture, which related to the school building, immediately found a double application, on one hand during the presentation of the school as part of the Brno Open Houses project </w:t>
      </w:r>
      <w:r w:rsidR="00252F5F">
        <w:t xml:space="preserve">(https://www.youtube.com/watch?v=COY_RJntmTc) , </w:t>
      </w:r>
      <w:r>
        <w:t xml:space="preserve">on the other hand when presenting the school building to the general public as part of the „Překročme řeku“ festival </w:t>
      </w:r>
      <w:r w:rsidR="00252F5F">
        <w:t>(</w:t>
      </w:r>
      <w:hyperlink r:id="rId46">
        <w:r w:rsidR="00252F5F">
          <w:rPr>
            <w:color w:val="1155CC"/>
            <w:u w:val="single"/>
          </w:rPr>
          <w:t>https://www.facebook.com/events/n%C3%A1b%C5%99e%C5%BE%C3%AD-svitavy/p%C5%99ekro%C4%8Dme-%C5%99eku-2021-festival-na-n%C3%A1b%C5%99e%C5%BE%C3%AD/902351080344806/</w:t>
        </w:r>
      </w:hyperlink>
      <w:r w:rsidR="00252F5F">
        <w:t xml:space="preserve">). </w:t>
      </w:r>
      <w:r>
        <w:t xml:space="preserve">The creation of chess using 3D printing, on the other hand, helped to establish cooperation with Mendel University, specifically with a PhD student in the field of Landscape Architecture Ing. Dan Šamánek, who shared his knowledge with our students and at the same time used the students' knowledge in the field of photogrammetry and 3D printing in the creation of 3D models of Ignaz Lengerlacher's sculptures in Slavkov near Brno </w:t>
      </w:r>
      <w:r w:rsidR="00252F5F">
        <w:t>(</w:t>
      </w:r>
      <w:hyperlink r:id="rId47">
        <w:r w:rsidR="00252F5F">
          <w:rPr>
            <w:color w:val="1155CC"/>
            <w:u w:val="single"/>
          </w:rPr>
          <w:t>https://sketchfab.com/dansamanek/collections/austerlitz-slavkov-u-brna</w:t>
        </w:r>
      </w:hyperlink>
      <w:r w:rsidR="00252F5F">
        <w:t>)</w:t>
      </w:r>
    </w:p>
    <w:p w14:paraId="6F7E84C7" w14:textId="072F5A56" w:rsidR="00F71712" w:rsidRDefault="004C6C1A" w:rsidP="0062128C">
      <w:pPr>
        <w:numPr>
          <w:ilvl w:val="0"/>
          <w:numId w:val="4"/>
        </w:numPr>
      </w:pPr>
      <w:r w:rsidRPr="004C6C1A">
        <w:t>The results of the pupils' work were also presented on the school's Instagram and on the school's website</w:t>
      </w:r>
      <w:r w:rsidR="00252F5F">
        <w:br w:type="page"/>
      </w:r>
    </w:p>
    <w:p w14:paraId="0BC16938" w14:textId="77777777" w:rsidR="004C6C1A" w:rsidRDefault="004C6C1A" w:rsidP="004C6C1A">
      <w:pPr>
        <w:pStyle w:val="Nadpis1"/>
        <w:rPr>
          <w:color w:val="2F5496"/>
        </w:rPr>
      </w:pPr>
      <w:bookmarkStart w:id="15" w:name="_heading=h.rdte80x7zd4b" w:colFirst="0" w:colLast="0"/>
      <w:bookmarkStart w:id="16" w:name="_Toc115612902"/>
      <w:bookmarkEnd w:id="15"/>
      <w:r w:rsidRPr="004C6C1A">
        <w:rPr>
          <w:color w:val="2F5496"/>
        </w:rPr>
        <w:lastRenderedPageBreak/>
        <w:t>Project summary</w:t>
      </w:r>
      <w:bookmarkEnd w:id="16"/>
    </w:p>
    <w:p w14:paraId="73C2133C" w14:textId="03239081" w:rsidR="00F71712" w:rsidRDefault="004C6C1A" w:rsidP="004C6C1A">
      <w:r w:rsidRPr="004C6C1A">
        <w:t>The project was beneficial in all respects. In the future, we would like to continue participating in similar projects, hopefully in more favourable times. The main weakness of the project turned out to be the long time horizon, which caused a "fluctuation" of pupils and also the fact that, as the project was very dependent on the pupils completing individual sub-phases at school, it was not possible to work consistently in some parts. Nevertheless, even if we did not have time to finalise the second part, the students want to finish the second part even beyond the time frame of the project. A big advantage of the project is that the students will be left with a permanent result in the school, which puts everyday work in the school in a completely different light. The project showed that students can apply their knowledge from individual subjects in practice and transform their knowledge into a tangible result. Among other things, this also created a strong bond between the graduates and the school, because the former ninth graders who have already left for secondary schools still communicate with their younger classmates about the project and are keenly interested in the project. In addition, the pupils enjoyed working with new technologies and presenting their outputs to a wider public. The project also proved to be very beneficial from the point of view of communication, as part of the project the pupils tried a different kind of communication with the teachers, who in certain phases became the pupils' collaborators and co-solvers of individual parts. Last but not least, the group of pupils that emerged during the work created an active core of pupils, which gradually "rounded up" other pupils who decided to participate in other projects. Overall, the project can be evaluated very positively. It is also necessary to add that the students look forward to the presentation of the projects themselves, in order to be inspired by other projects and the creations and outputs of students from other schools. Even this connection appears to be important and very useful in the future.</w:t>
      </w:r>
    </w:p>
    <w:sectPr w:rsidR="00F71712">
      <w:headerReference w:type="default" r:id="rId48"/>
      <w:footerReference w:type="default" r:id="rId49"/>
      <w:pgSz w:w="11900" w:h="16840"/>
      <w:pgMar w:top="1417" w:right="1417" w:bottom="1417" w:left="1417" w:header="2154"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FDC9D" w14:textId="77777777" w:rsidR="00486548" w:rsidRDefault="00486548">
      <w:pPr>
        <w:spacing w:line="240" w:lineRule="auto"/>
      </w:pPr>
      <w:r>
        <w:separator/>
      </w:r>
    </w:p>
  </w:endnote>
  <w:endnote w:type="continuationSeparator" w:id="0">
    <w:p w14:paraId="1005C80C" w14:textId="77777777" w:rsidR="00486548" w:rsidRDefault="004865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itter">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0979F" w14:textId="77777777" w:rsidR="00F71712" w:rsidRDefault="00252F5F">
    <w:pPr>
      <w:pBdr>
        <w:top w:val="nil"/>
        <w:left w:val="nil"/>
        <w:bottom w:val="nil"/>
        <w:right w:val="nil"/>
        <w:between w:val="nil"/>
      </w:pBdr>
      <w:tabs>
        <w:tab w:val="center" w:pos="4536"/>
        <w:tab w:val="right" w:pos="9072"/>
      </w:tabs>
      <w:spacing w:after="160" w:line="300" w:lineRule="auto"/>
      <w:jc w:val="left"/>
      <w:rPr>
        <w:rFonts w:ascii="Calibri" w:eastAsia="Calibri" w:hAnsi="Calibri" w:cs="Calibri"/>
        <w:color w:val="000000"/>
        <w:sz w:val="21"/>
        <w:szCs w:val="21"/>
      </w:rPr>
    </w:pPr>
    <w:r>
      <w:rPr>
        <w:noProof/>
      </w:rPr>
      <w:drawing>
        <wp:anchor distT="0" distB="0" distL="0" distR="0" simplePos="0" relativeHeight="251659264" behindDoc="1" locked="0" layoutInCell="1" hidden="0" allowOverlap="1" wp14:anchorId="267664C9" wp14:editId="27053DBA">
          <wp:simplePos x="0" y="0"/>
          <wp:positionH relativeFrom="column">
            <wp:posOffset>-1148078</wp:posOffset>
          </wp:positionH>
          <wp:positionV relativeFrom="paragraph">
            <wp:posOffset>-1477440</wp:posOffset>
          </wp:positionV>
          <wp:extent cx="7826384" cy="2121049"/>
          <wp:effectExtent l="0" t="0" r="0" b="0"/>
          <wp:wrapNone/>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26384" cy="2121049"/>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6AA82" w14:textId="77777777" w:rsidR="00486548" w:rsidRDefault="00486548">
      <w:pPr>
        <w:spacing w:line="240" w:lineRule="auto"/>
      </w:pPr>
      <w:r>
        <w:separator/>
      </w:r>
    </w:p>
  </w:footnote>
  <w:footnote w:type="continuationSeparator" w:id="0">
    <w:p w14:paraId="78A37693" w14:textId="77777777" w:rsidR="00486548" w:rsidRDefault="004865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D1333" w14:textId="77777777" w:rsidR="00F71712" w:rsidRDefault="00252F5F">
    <w:pPr>
      <w:pBdr>
        <w:top w:val="nil"/>
        <w:left w:val="nil"/>
        <w:bottom w:val="nil"/>
        <w:right w:val="nil"/>
        <w:between w:val="nil"/>
      </w:pBdr>
      <w:tabs>
        <w:tab w:val="center" w:pos="4536"/>
        <w:tab w:val="right" w:pos="9072"/>
      </w:tabs>
      <w:spacing w:after="160" w:line="300" w:lineRule="auto"/>
      <w:jc w:val="left"/>
      <w:rPr>
        <w:rFonts w:ascii="Calibri" w:eastAsia="Calibri" w:hAnsi="Calibri" w:cs="Calibri"/>
        <w:color w:val="000000"/>
        <w:sz w:val="21"/>
        <w:szCs w:val="21"/>
      </w:rPr>
    </w:pPr>
    <w:r>
      <w:rPr>
        <w:noProof/>
      </w:rPr>
      <w:drawing>
        <wp:anchor distT="0" distB="0" distL="0" distR="0" simplePos="0" relativeHeight="251658240" behindDoc="1" locked="0" layoutInCell="1" hidden="0" allowOverlap="1" wp14:anchorId="61ECE06B" wp14:editId="576A5CC9">
          <wp:simplePos x="0" y="0"/>
          <wp:positionH relativeFrom="column">
            <wp:posOffset>2540</wp:posOffset>
          </wp:positionH>
          <wp:positionV relativeFrom="paragraph">
            <wp:posOffset>-875231</wp:posOffset>
          </wp:positionV>
          <wp:extent cx="5756910" cy="594360"/>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56910" cy="594360"/>
                  </a:xfrm>
                  <a:prstGeom prst="rect">
                    <a:avLst/>
                  </a:prstGeom>
                  <a:ln/>
                </pic:spPr>
              </pic:pic>
            </a:graphicData>
          </a:graphic>
        </wp:anchor>
      </w:drawing>
    </w:r>
  </w:p>
  <w:p w14:paraId="2FD66C43" w14:textId="77777777" w:rsidR="00F71712" w:rsidRDefault="00F717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77C7F"/>
    <w:multiLevelType w:val="multilevel"/>
    <w:tmpl w:val="CD443F2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74A7061"/>
    <w:multiLevelType w:val="multilevel"/>
    <w:tmpl w:val="31CA707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F2023B2"/>
    <w:multiLevelType w:val="hybridMultilevel"/>
    <w:tmpl w:val="F48E8B64"/>
    <w:lvl w:ilvl="0" w:tplc="40B4B610">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7E1F30FF"/>
    <w:multiLevelType w:val="multilevel"/>
    <w:tmpl w:val="A77E17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782842560">
    <w:abstractNumId w:val="1"/>
  </w:num>
  <w:num w:numId="2" w16cid:durableId="461849606">
    <w:abstractNumId w:val="3"/>
  </w:num>
  <w:num w:numId="3" w16cid:durableId="480853504">
    <w:abstractNumId w:val="0"/>
  </w:num>
  <w:num w:numId="4" w16cid:durableId="3889229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712"/>
    <w:rsid w:val="001F030E"/>
    <w:rsid w:val="00252F5F"/>
    <w:rsid w:val="00390AF4"/>
    <w:rsid w:val="003F4CA0"/>
    <w:rsid w:val="00417C73"/>
    <w:rsid w:val="00436AB3"/>
    <w:rsid w:val="004676C2"/>
    <w:rsid w:val="00486548"/>
    <w:rsid w:val="004C6C1A"/>
    <w:rsid w:val="005A6A6F"/>
    <w:rsid w:val="0062128C"/>
    <w:rsid w:val="00640860"/>
    <w:rsid w:val="006C559A"/>
    <w:rsid w:val="0084022C"/>
    <w:rsid w:val="00A620AB"/>
    <w:rsid w:val="00B66B4E"/>
    <w:rsid w:val="00C018A3"/>
    <w:rsid w:val="00E70EDF"/>
    <w:rsid w:val="00F520B5"/>
    <w:rsid w:val="00F7171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0C3B3"/>
  <w15:docId w15:val="{D79E53E6-9340-4DC4-A594-DEE1644DE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itter" w:eastAsia="Bitter" w:hAnsi="Bitter" w:cs="Bitter"/>
        <w:sz w:val="24"/>
        <w:szCs w:val="24"/>
        <w:lang w:val="cs-CZ" w:eastAsia="cs-CZ"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3869"/>
  </w:style>
  <w:style w:type="paragraph" w:styleId="Nadpis1">
    <w:name w:val="heading 1"/>
    <w:basedOn w:val="Normln"/>
    <w:next w:val="Normln"/>
    <w:link w:val="Nadpis1Char"/>
    <w:uiPriority w:val="9"/>
    <w:qFormat/>
    <w:rsid w:val="00F520B5"/>
    <w:pPr>
      <w:keepNext/>
      <w:keepLines/>
      <w:spacing w:before="320" w:after="80" w:line="240" w:lineRule="auto"/>
      <w:jc w:val="left"/>
      <w:outlineLvl w:val="0"/>
    </w:pPr>
    <w:rPr>
      <w:rFonts w:ascii="Tahoma" w:eastAsiaTheme="majorEastAsia" w:hAnsi="Tahoma" w:cstheme="majorBidi"/>
      <w:color w:val="2F5496" w:themeColor="accent1" w:themeShade="BF"/>
      <w:sz w:val="40"/>
      <w:szCs w:val="40"/>
    </w:rPr>
  </w:style>
  <w:style w:type="paragraph" w:styleId="Nadpis2">
    <w:name w:val="heading 2"/>
    <w:basedOn w:val="Normln"/>
    <w:next w:val="Normln"/>
    <w:link w:val="Nadpis2Char"/>
    <w:uiPriority w:val="9"/>
    <w:unhideWhenUsed/>
    <w:qFormat/>
    <w:rsid w:val="006B386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Nadpis3">
    <w:name w:val="heading 3"/>
    <w:basedOn w:val="Normln"/>
    <w:next w:val="Normln"/>
    <w:link w:val="Nadpis3Char"/>
    <w:uiPriority w:val="9"/>
    <w:unhideWhenUsed/>
    <w:qFormat/>
    <w:rsid w:val="006B3869"/>
    <w:pPr>
      <w:keepNext/>
      <w:keepLines/>
      <w:spacing w:before="160" w:line="240" w:lineRule="auto"/>
      <w:outlineLvl w:val="2"/>
    </w:pPr>
    <w:rPr>
      <w:rFonts w:asciiTheme="majorHAnsi" w:eastAsiaTheme="majorEastAsia" w:hAnsiTheme="majorHAnsi" w:cstheme="majorBidi"/>
      <w:sz w:val="32"/>
      <w:szCs w:val="32"/>
    </w:rPr>
  </w:style>
  <w:style w:type="paragraph" w:styleId="Nadpis4">
    <w:name w:val="heading 4"/>
    <w:basedOn w:val="Normln"/>
    <w:next w:val="Normln"/>
    <w:link w:val="Nadpis4Char"/>
    <w:uiPriority w:val="9"/>
    <w:semiHidden/>
    <w:unhideWhenUsed/>
    <w:qFormat/>
    <w:rsid w:val="006B3869"/>
    <w:pPr>
      <w:keepNext/>
      <w:keepLines/>
      <w:spacing w:before="80"/>
      <w:outlineLvl w:val="3"/>
    </w:pPr>
    <w:rPr>
      <w:rFonts w:asciiTheme="majorHAnsi" w:eastAsiaTheme="majorEastAsia" w:hAnsiTheme="majorHAnsi" w:cstheme="majorBidi"/>
      <w:i/>
      <w:iCs/>
      <w:sz w:val="30"/>
      <w:szCs w:val="30"/>
    </w:rPr>
  </w:style>
  <w:style w:type="paragraph" w:styleId="Nadpis5">
    <w:name w:val="heading 5"/>
    <w:basedOn w:val="Normln"/>
    <w:next w:val="Normln"/>
    <w:link w:val="Nadpis5Char"/>
    <w:uiPriority w:val="9"/>
    <w:semiHidden/>
    <w:unhideWhenUsed/>
    <w:qFormat/>
    <w:rsid w:val="006B3869"/>
    <w:pPr>
      <w:keepNext/>
      <w:keepLines/>
      <w:spacing w:before="40"/>
      <w:outlineLvl w:val="4"/>
    </w:pPr>
    <w:rPr>
      <w:rFonts w:asciiTheme="majorHAnsi" w:eastAsiaTheme="majorEastAsia" w:hAnsiTheme="majorHAnsi" w:cstheme="majorBidi"/>
      <w:sz w:val="28"/>
      <w:szCs w:val="28"/>
    </w:rPr>
  </w:style>
  <w:style w:type="paragraph" w:styleId="Nadpis6">
    <w:name w:val="heading 6"/>
    <w:basedOn w:val="Normln"/>
    <w:next w:val="Normln"/>
    <w:link w:val="Nadpis6Char"/>
    <w:uiPriority w:val="9"/>
    <w:semiHidden/>
    <w:unhideWhenUsed/>
    <w:qFormat/>
    <w:rsid w:val="006B3869"/>
    <w:pPr>
      <w:keepNext/>
      <w:keepLines/>
      <w:spacing w:before="40"/>
      <w:outlineLvl w:val="5"/>
    </w:pPr>
    <w:rPr>
      <w:rFonts w:asciiTheme="majorHAnsi" w:eastAsiaTheme="majorEastAsia" w:hAnsiTheme="majorHAnsi" w:cstheme="majorBidi"/>
      <w:i/>
      <w:iCs/>
      <w:sz w:val="26"/>
      <w:szCs w:val="26"/>
    </w:rPr>
  </w:style>
  <w:style w:type="paragraph" w:styleId="Nadpis7">
    <w:name w:val="heading 7"/>
    <w:basedOn w:val="Normln"/>
    <w:next w:val="Normln"/>
    <w:link w:val="Nadpis7Char"/>
    <w:uiPriority w:val="9"/>
    <w:semiHidden/>
    <w:unhideWhenUsed/>
    <w:qFormat/>
    <w:rsid w:val="006B3869"/>
    <w:pPr>
      <w:keepNext/>
      <w:keepLines/>
      <w:spacing w:before="40"/>
      <w:outlineLvl w:val="6"/>
    </w:pPr>
    <w:rPr>
      <w:rFonts w:asciiTheme="majorHAnsi" w:eastAsiaTheme="majorEastAsia" w:hAnsiTheme="majorHAnsi" w:cstheme="majorBidi"/>
    </w:rPr>
  </w:style>
  <w:style w:type="paragraph" w:styleId="Nadpis8">
    <w:name w:val="heading 8"/>
    <w:basedOn w:val="Normln"/>
    <w:next w:val="Normln"/>
    <w:link w:val="Nadpis8Char"/>
    <w:uiPriority w:val="9"/>
    <w:semiHidden/>
    <w:unhideWhenUsed/>
    <w:qFormat/>
    <w:rsid w:val="006B3869"/>
    <w:pPr>
      <w:keepNext/>
      <w:keepLines/>
      <w:spacing w:before="40"/>
      <w:outlineLvl w:val="7"/>
    </w:pPr>
    <w:rPr>
      <w:rFonts w:asciiTheme="majorHAnsi" w:eastAsiaTheme="majorEastAsia" w:hAnsiTheme="majorHAnsi" w:cstheme="majorBidi"/>
      <w:i/>
      <w:iCs/>
      <w:sz w:val="22"/>
      <w:szCs w:val="22"/>
    </w:rPr>
  </w:style>
  <w:style w:type="paragraph" w:styleId="Nadpis9">
    <w:name w:val="heading 9"/>
    <w:basedOn w:val="Normln"/>
    <w:next w:val="Normln"/>
    <w:link w:val="Nadpis9Char"/>
    <w:uiPriority w:val="9"/>
    <w:semiHidden/>
    <w:unhideWhenUsed/>
    <w:qFormat/>
    <w:rsid w:val="006B3869"/>
    <w:pPr>
      <w:keepNext/>
      <w:keepLines/>
      <w:spacing w:before="40"/>
      <w:outlineLvl w:val="8"/>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zev">
    <w:name w:val="Title"/>
    <w:basedOn w:val="Normln"/>
    <w:next w:val="Normln"/>
    <w:link w:val="NzevChar"/>
    <w:uiPriority w:val="10"/>
    <w:qFormat/>
    <w:rsid w:val="006B386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table" w:customStyle="1" w:styleId="TableNormal2">
    <w:name w:val="Table Normal2"/>
    <w:tblPr>
      <w:tblCellMar>
        <w:top w:w="0" w:type="dxa"/>
        <w:left w:w="0" w:type="dxa"/>
        <w:bottom w:w="0" w:type="dxa"/>
        <w:right w:w="0" w:type="dxa"/>
      </w:tblCellMar>
    </w:tblPr>
  </w:style>
  <w:style w:type="paragraph" w:styleId="Zhlav">
    <w:name w:val="header"/>
    <w:basedOn w:val="Normln"/>
    <w:link w:val="ZhlavChar"/>
    <w:uiPriority w:val="99"/>
    <w:unhideWhenUsed/>
    <w:rsid w:val="00384145"/>
    <w:pPr>
      <w:tabs>
        <w:tab w:val="center" w:pos="4536"/>
        <w:tab w:val="right" w:pos="9072"/>
      </w:tabs>
    </w:pPr>
  </w:style>
  <w:style w:type="character" w:customStyle="1" w:styleId="ZhlavChar">
    <w:name w:val="Záhlaví Char"/>
    <w:basedOn w:val="Standardnpsmoodstavce"/>
    <w:link w:val="Zhlav"/>
    <w:uiPriority w:val="99"/>
    <w:rsid w:val="00384145"/>
  </w:style>
  <w:style w:type="paragraph" w:styleId="Zpat">
    <w:name w:val="footer"/>
    <w:basedOn w:val="Normln"/>
    <w:link w:val="ZpatChar"/>
    <w:uiPriority w:val="99"/>
    <w:unhideWhenUsed/>
    <w:rsid w:val="00384145"/>
    <w:pPr>
      <w:tabs>
        <w:tab w:val="center" w:pos="4536"/>
        <w:tab w:val="right" w:pos="9072"/>
      </w:tabs>
    </w:pPr>
  </w:style>
  <w:style w:type="character" w:customStyle="1" w:styleId="ZpatChar">
    <w:name w:val="Zápatí Char"/>
    <w:basedOn w:val="Standardnpsmoodstavce"/>
    <w:link w:val="Zpat"/>
    <w:uiPriority w:val="99"/>
    <w:rsid w:val="00384145"/>
  </w:style>
  <w:style w:type="character" w:customStyle="1" w:styleId="Nadpis1Char">
    <w:name w:val="Nadpis 1 Char"/>
    <w:basedOn w:val="Standardnpsmoodstavce"/>
    <w:link w:val="Nadpis1"/>
    <w:uiPriority w:val="9"/>
    <w:rsid w:val="00F520B5"/>
    <w:rPr>
      <w:rFonts w:ascii="Tahoma" w:eastAsiaTheme="majorEastAsia" w:hAnsi="Tahoma" w:cstheme="majorBidi"/>
      <w:color w:val="2F5496" w:themeColor="accent1" w:themeShade="BF"/>
      <w:sz w:val="40"/>
      <w:szCs w:val="40"/>
    </w:rPr>
  </w:style>
  <w:style w:type="character" w:customStyle="1" w:styleId="Nadpis2Char">
    <w:name w:val="Nadpis 2 Char"/>
    <w:basedOn w:val="Standardnpsmoodstavce"/>
    <w:link w:val="Nadpis2"/>
    <w:uiPriority w:val="9"/>
    <w:rsid w:val="006B3869"/>
    <w:rPr>
      <w:rFonts w:asciiTheme="majorHAnsi" w:eastAsiaTheme="majorEastAsia" w:hAnsiTheme="majorHAnsi" w:cstheme="majorBidi"/>
      <w:sz w:val="32"/>
      <w:szCs w:val="32"/>
    </w:rPr>
  </w:style>
  <w:style w:type="character" w:customStyle="1" w:styleId="Nadpis3Char">
    <w:name w:val="Nadpis 3 Char"/>
    <w:basedOn w:val="Standardnpsmoodstavce"/>
    <w:link w:val="Nadpis3"/>
    <w:uiPriority w:val="9"/>
    <w:rsid w:val="006B3869"/>
    <w:rPr>
      <w:rFonts w:asciiTheme="majorHAnsi" w:eastAsiaTheme="majorEastAsia" w:hAnsiTheme="majorHAnsi" w:cstheme="majorBidi"/>
      <w:sz w:val="32"/>
      <w:szCs w:val="32"/>
    </w:rPr>
  </w:style>
  <w:style w:type="character" w:customStyle="1" w:styleId="Nadpis4Char">
    <w:name w:val="Nadpis 4 Char"/>
    <w:basedOn w:val="Standardnpsmoodstavce"/>
    <w:link w:val="Nadpis4"/>
    <w:uiPriority w:val="9"/>
    <w:semiHidden/>
    <w:rsid w:val="006B3869"/>
    <w:rPr>
      <w:rFonts w:asciiTheme="majorHAnsi" w:eastAsiaTheme="majorEastAsia" w:hAnsiTheme="majorHAnsi" w:cstheme="majorBidi"/>
      <w:i/>
      <w:iCs/>
      <w:sz w:val="30"/>
      <w:szCs w:val="30"/>
    </w:rPr>
  </w:style>
  <w:style w:type="character" w:customStyle="1" w:styleId="Nadpis5Char">
    <w:name w:val="Nadpis 5 Char"/>
    <w:basedOn w:val="Standardnpsmoodstavce"/>
    <w:link w:val="Nadpis5"/>
    <w:uiPriority w:val="9"/>
    <w:semiHidden/>
    <w:rsid w:val="006B3869"/>
    <w:rPr>
      <w:rFonts w:asciiTheme="majorHAnsi" w:eastAsiaTheme="majorEastAsia" w:hAnsiTheme="majorHAnsi" w:cstheme="majorBidi"/>
      <w:sz w:val="28"/>
      <w:szCs w:val="28"/>
    </w:rPr>
  </w:style>
  <w:style w:type="character" w:customStyle="1" w:styleId="Nadpis6Char">
    <w:name w:val="Nadpis 6 Char"/>
    <w:basedOn w:val="Standardnpsmoodstavce"/>
    <w:link w:val="Nadpis6"/>
    <w:uiPriority w:val="9"/>
    <w:semiHidden/>
    <w:rsid w:val="006B3869"/>
    <w:rPr>
      <w:rFonts w:asciiTheme="majorHAnsi" w:eastAsiaTheme="majorEastAsia" w:hAnsiTheme="majorHAnsi" w:cstheme="majorBidi"/>
      <w:i/>
      <w:iCs/>
      <w:sz w:val="26"/>
      <w:szCs w:val="26"/>
    </w:rPr>
  </w:style>
  <w:style w:type="character" w:customStyle="1" w:styleId="Nadpis7Char">
    <w:name w:val="Nadpis 7 Char"/>
    <w:basedOn w:val="Standardnpsmoodstavce"/>
    <w:link w:val="Nadpis7"/>
    <w:uiPriority w:val="9"/>
    <w:semiHidden/>
    <w:rsid w:val="006B3869"/>
    <w:rPr>
      <w:rFonts w:asciiTheme="majorHAnsi" w:eastAsiaTheme="majorEastAsia" w:hAnsiTheme="majorHAnsi" w:cstheme="majorBidi"/>
      <w:sz w:val="24"/>
      <w:szCs w:val="24"/>
    </w:rPr>
  </w:style>
  <w:style w:type="character" w:customStyle="1" w:styleId="Nadpis8Char">
    <w:name w:val="Nadpis 8 Char"/>
    <w:basedOn w:val="Standardnpsmoodstavce"/>
    <w:link w:val="Nadpis8"/>
    <w:uiPriority w:val="9"/>
    <w:semiHidden/>
    <w:rsid w:val="006B3869"/>
    <w:rPr>
      <w:rFonts w:asciiTheme="majorHAnsi" w:eastAsiaTheme="majorEastAsia" w:hAnsiTheme="majorHAnsi" w:cstheme="majorBidi"/>
      <w:i/>
      <w:iCs/>
      <w:sz w:val="22"/>
      <w:szCs w:val="22"/>
    </w:rPr>
  </w:style>
  <w:style w:type="character" w:customStyle="1" w:styleId="Nadpis9Char">
    <w:name w:val="Nadpis 9 Char"/>
    <w:basedOn w:val="Standardnpsmoodstavce"/>
    <w:link w:val="Nadpis9"/>
    <w:uiPriority w:val="9"/>
    <w:semiHidden/>
    <w:rsid w:val="006B3869"/>
    <w:rPr>
      <w:b/>
      <w:bCs/>
      <w:i/>
      <w:iCs/>
    </w:rPr>
  </w:style>
  <w:style w:type="paragraph" w:styleId="Titulek">
    <w:name w:val="caption"/>
    <w:basedOn w:val="Normln"/>
    <w:next w:val="Normln"/>
    <w:uiPriority w:val="35"/>
    <w:semiHidden/>
    <w:unhideWhenUsed/>
    <w:qFormat/>
    <w:rsid w:val="006B3869"/>
    <w:pPr>
      <w:spacing w:line="240" w:lineRule="auto"/>
    </w:pPr>
    <w:rPr>
      <w:b/>
      <w:bCs/>
      <w:color w:val="404040" w:themeColor="text1" w:themeTint="BF"/>
      <w:sz w:val="16"/>
      <w:szCs w:val="16"/>
    </w:rPr>
  </w:style>
  <w:style w:type="character" w:customStyle="1" w:styleId="NzevChar">
    <w:name w:val="Název Char"/>
    <w:basedOn w:val="Standardnpsmoodstavce"/>
    <w:link w:val="Nzev"/>
    <w:uiPriority w:val="10"/>
    <w:rsid w:val="006B3869"/>
    <w:rPr>
      <w:rFonts w:asciiTheme="majorHAnsi" w:eastAsiaTheme="majorEastAsia" w:hAnsiTheme="majorHAnsi" w:cstheme="majorBidi"/>
      <w:caps/>
      <w:color w:val="44546A" w:themeColor="text2"/>
      <w:spacing w:val="30"/>
      <w:sz w:val="72"/>
      <w:szCs w:val="72"/>
    </w:rPr>
  </w:style>
  <w:style w:type="paragraph" w:styleId="Podnadpis">
    <w:name w:val="Subtitle"/>
    <w:basedOn w:val="Normln"/>
    <w:next w:val="Normln"/>
    <w:link w:val="PodnadpisChar"/>
    <w:pPr>
      <w:pBdr>
        <w:top w:val="nil"/>
        <w:left w:val="nil"/>
        <w:bottom w:val="nil"/>
        <w:right w:val="nil"/>
        <w:between w:val="nil"/>
      </w:pBdr>
      <w:spacing w:after="160" w:line="300" w:lineRule="auto"/>
      <w:jc w:val="center"/>
    </w:pPr>
    <w:rPr>
      <w:rFonts w:ascii="Calibri" w:eastAsia="Calibri" w:hAnsi="Calibri" w:cs="Calibri"/>
      <w:color w:val="44546A"/>
      <w:sz w:val="28"/>
      <w:szCs w:val="28"/>
    </w:rPr>
  </w:style>
  <w:style w:type="character" w:customStyle="1" w:styleId="PodnadpisChar">
    <w:name w:val="Podnadpis Char"/>
    <w:basedOn w:val="Standardnpsmoodstavce"/>
    <w:link w:val="Podnadpis"/>
    <w:uiPriority w:val="11"/>
    <w:rsid w:val="006B3869"/>
    <w:rPr>
      <w:color w:val="44546A" w:themeColor="text2"/>
      <w:sz w:val="28"/>
      <w:szCs w:val="28"/>
    </w:rPr>
  </w:style>
  <w:style w:type="character" w:styleId="Siln">
    <w:name w:val="Strong"/>
    <w:basedOn w:val="Standardnpsmoodstavce"/>
    <w:uiPriority w:val="22"/>
    <w:qFormat/>
    <w:rsid w:val="006B3869"/>
    <w:rPr>
      <w:b/>
      <w:bCs/>
    </w:rPr>
  </w:style>
  <w:style w:type="character" w:styleId="Zdraznn">
    <w:name w:val="Emphasis"/>
    <w:basedOn w:val="Standardnpsmoodstavce"/>
    <w:uiPriority w:val="20"/>
    <w:qFormat/>
    <w:rsid w:val="006B3869"/>
    <w:rPr>
      <w:i/>
      <w:iCs/>
      <w:color w:val="000000" w:themeColor="text1"/>
    </w:rPr>
  </w:style>
  <w:style w:type="paragraph" w:styleId="Bezmezer">
    <w:name w:val="No Spacing"/>
    <w:uiPriority w:val="1"/>
    <w:qFormat/>
    <w:rsid w:val="006B3869"/>
    <w:pPr>
      <w:spacing w:line="240" w:lineRule="auto"/>
    </w:pPr>
  </w:style>
  <w:style w:type="paragraph" w:styleId="Citt">
    <w:name w:val="Quote"/>
    <w:basedOn w:val="Normln"/>
    <w:next w:val="Normln"/>
    <w:link w:val="CittChar"/>
    <w:uiPriority w:val="29"/>
    <w:qFormat/>
    <w:rsid w:val="006B3869"/>
    <w:pPr>
      <w:spacing w:before="160"/>
      <w:ind w:left="720" w:right="720"/>
      <w:jc w:val="center"/>
    </w:pPr>
    <w:rPr>
      <w:i/>
      <w:iCs/>
      <w:color w:val="7B7B7B" w:themeColor="accent3" w:themeShade="BF"/>
    </w:rPr>
  </w:style>
  <w:style w:type="character" w:customStyle="1" w:styleId="CittChar">
    <w:name w:val="Citát Char"/>
    <w:basedOn w:val="Standardnpsmoodstavce"/>
    <w:link w:val="Citt"/>
    <w:uiPriority w:val="29"/>
    <w:rsid w:val="006B3869"/>
    <w:rPr>
      <w:i/>
      <w:iCs/>
      <w:color w:val="7B7B7B" w:themeColor="accent3" w:themeShade="BF"/>
      <w:sz w:val="24"/>
      <w:szCs w:val="24"/>
    </w:rPr>
  </w:style>
  <w:style w:type="paragraph" w:styleId="Vrazncitt">
    <w:name w:val="Intense Quote"/>
    <w:basedOn w:val="Normln"/>
    <w:next w:val="Normln"/>
    <w:link w:val="VrazncittChar"/>
    <w:uiPriority w:val="30"/>
    <w:qFormat/>
    <w:rsid w:val="006B3869"/>
    <w:pPr>
      <w:spacing w:before="160"/>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VrazncittChar">
    <w:name w:val="Výrazný citát Char"/>
    <w:basedOn w:val="Standardnpsmoodstavce"/>
    <w:link w:val="Vrazncitt"/>
    <w:uiPriority w:val="30"/>
    <w:rsid w:val="006B3869"/>
    <w:rPr>
      <w:rFonts w:asciiTheme="majorHAnsi" w:eastAsiaTheme="majorEastAsia" w:hAnsiTheme="majorHAnsi" w:cstheme="majorBidi"/>
      <w:caps/>
      <w:color w:val="2F5496" w:themeColor="accent1" w:themeShade="BF"/>
      <w:sz w:val="28"/>
      <w:szCs w:val="28"/>
    </w:rPr>
  </w:style>
  <w:style w:type="character" w:styleId="Zdraznnjemn">
    <w:name w:val="Subtle Emphasis"/>
    <w:basedOn w:val="Standardnpsmoodstavce"/>
    <w:uiPriority w:val="19"/>
    <w:qFormat/>
    <w:rsid w:val="006B3869"/>
    <w:rPr>
      <w:i/>
      <w:iCs/>
      <w:color w:val="595959" w:themeColor="text1" w:themeTint="A6"/>
    </w:rPr>
  </w:style>
  <w:style w:type="character" w:styleId="Zdraznnintenzivn">
    <w:name w:val="Intense Emphasis"/>
    <w:basedOn w:val="Standardnpsmoodstavce"/>
    <w:uiPriority w:val="21"/>
    <w:qFormat/>
    <w:rsid w:val="006B3869"/>
    <w:rPr>
      <w:b/>
      <w:bCs/>
      <w:i/>
      <w:iCs/>
      <w:color w:val="auto"/>
    </w:rPr>
  </w:style>
  <w:style w:type="character" w:styleId="Odkazjemn">
    <w:name w:val="Subtle Reference"/>
    <w:basedOn w:val="Standardnpsmoodstavce"/>
    <w:uiPriority w:val="31"/>
    <w:qFormat/>
    <w:rsid w:val="006B3869"/>
    <w:rPr>
      <w:caps w:val="0"/>
      <w:smallCaps/>
      <w:color w:val="404040" w:themeColor="text1" w:themeTint="BF"/>
      <w:spacing w:val="0"/>
      <w:u w:val="single" w:color="7F7F7F" w:themeColor="text1" w:themeTint="80"/>
    </w:rPr>
  </w:style>
  <w:style w:type="character" w:styleId="Odkazintenzivn">
    <w:name w:val="Intense Reference"/>
    <w:basedOn w:val="Standardnpsmoodstavce"/>
    <w:uiPriority w:val="32"/>
    <w:qFormat/>
    <w:rsid w:val="006B3869"/>
    <w:rPr>
      <w:b/>
      <w:bCs/>
      <w:caps w:val="0"/>
      <w:smallCaps/>
      <w:color w:val="auto"/>
      <w:spacing w:val="0"/>
      <w:u w:val="single"/>
    </w:rPr>
  </w:style>
  <w:style w:type="character" w:styleId="Nzevknihy">
    <w:name w:val="Book Title"/>
    <w:basedOn w:val="Standardnpsmoodstavce"/>
    <w:uiPriority w:val="33"/>
    <w:qFormat/>
    <w:rsid w:val="006B3869"/>
    <w:rPr>
      <w:b/>
      <w:bCs/>
      <w:caps w:val="0"/>
      <w:smallCaps/>
      <w:spacing w:val="0"/>
    </w:rPr>
  </w:style>
  <w:style w:type="paragraph" w:styleId="Nadpisobsahu">
    <w:name w:val="TOC Heading"/>
    <w:basedOn w:val="Nadpis1"/>
    <w:next w:val="Normln"/>
    <w:uiPriority w:val="39"/>
    <w:unhideWhenUsed/>
    <w:qFormat/>
    <w:rsid w:val="006B3869"/>
    <w:pPr>
      <w:outlineLvl w:val="9"/>
    </w:pPr>
  </w:style>
  <w:style w:type="paragraph" w:styleId="Obsah1">
    <w:name w:val="toc 1"/>
    <w:basedOn w:val="Normln"/>
    <w:next w:val="Normln"/>
    <w:autoRedefine/>
    <w:uiPriority w:val="39"/>
    <w:unhideWhenUsed/>
    <w:rsid w:val="006B3869"/>
    <w:pPr>
      <w:spacing w:after="100"/>
    </w:pPr>
  </w:style>
  <w:style w:type="character" w:styleId="Hypertextovodkaz">
    <w:name w:val="Hyperlink"/>
    <w:basedOn w:val="Standardnpsmoodstavce"/>
    <w:uiPriority w:val="99"/>
    <w:unhideWhenUsed/>
    <w:rsid w:val="006B3869"/>
    <w:rPr>
      <w:color w:val="0563C1" w:themeColor="hyperlink"/>
      <w:u w:val="single"/>
    </w:rPr>
  </w:style>
  <w:style w:type="paragraph" w:styleId="Obsah2">
    <w:name w:val="toc 2"/>
    <w:basedOn w:val="Normln"/>
    <w:next w:val="Normln"/>
    <w:autoRedefine/>
    <w:uiPriority w:val="39"/>
    <w:unhideWhenUsed/>
    <w:rsid w:val="006B3869"/>
    <w:pPr>
      <w:spacing w:after="100"/>
      <w:ind w:left="210"/>
    </w:pPr>
  </w:style>
  <w:style w:type="paragraph" w:styleId="Obsah3">
    <w:name w:val="toc 3"/>
    <w:basedOn w:val="Normln"/>
    <w:next w:val="Normln"/>
    <w:autoRedefine/>
    <w:uiPriority w:val="39"/>
    <w:unhideWhenUsed/>
    <w:rsid w:val="006B3869"/>
    <w:pPr>
      <w:spacing w:after="100"/>
      <w:ind w:left="420"/>
    </w:p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paragraph" w:styleId="Odstavecseseznamem">
    <w:name w:val="List Paragraph"/>
    <w:basedOn w:val="Normln"/>
    <w:uiPriority w:val="34"/>
    <w:qFormat/>
    <w:rsid w:val="006408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93581">
      <w:bodyDiv w:val="1"/>
      <w:marLeft w:val="0"/>
      <w:marRight w:val="0"/>
      <w:marTop w:val="0"/>
      <w:marBottom w:val="0"/>
      <w:divBdr>
        <w:top w:val="none" w:sz="0" w:space="0" w:color="auto"/>
        <w:left w:val="none" w:sz="0" w:space="0" w:color="auto"/>
        <w:bottom w:val="none" w:sz="0" w:space="0" w:color="auto"/>
        <w:right w:val="none" w:sz="0" w:space="0" w:color="auto"/>
      </w:divBdr>
    </w:div>
    <w:div w:id="56099892">
      <w:bodyDiv w:val="1"/>
      <w:marLeft w:val="0"/>
      <w:marRight w:val="0"/>
      <w:marTop w:val="0"/>
      <w:marBottom w:val="0"/>
      <w:divBdr>
        <w:top w:val="none" w:sz="0" w:space="0" w:color="auto"/>
        <w:left w:val="none" w:sz="0" w:space="0" w:color="auto"/>
        <w:bottom w:val="none" w:sz="0" w:space="0" w:color="auto"/>
        <w:right w:val="none" w:sz="0" w:space="0" w:color="auto"/>
      </w:divBdr>
    </w:div>
    <w:div w:id="97019698">
      <w:bodyDiv w:val="1"/>
      <w:marLeft w:val="0"/>
      <w:marRight w:val="0"/>
      <w:marTop w:val="0"/>
      <w:marBottom w:val="0"/>
      <w:divBdr>
        <w:top w:val="none" w:sz="0" w:space="0" w:color="auto"/>
        <w:left w:val="none" w:sz="0" w:space="0" w:color="auto"/>
        <w:bottom w:val="none" w:sz="0" w:space="0" w:color="auto"/>
        <w:right w:val="none" w:sz="0" w:space="0" w:color="auto"/>
      </w:divBdr>
    </w:div>
    <w:div w:id="128671202">
      <w:bodyDiv w:val="1"/>
      <w:marLeft w:val="0"/>
      <w:marRight w:val="0"/>
      <w:marTop w:val="0"/>
      <w:marBottom w:val="0"/>
      <w:divBdr>
        <w:top w:val="none" w:sz="0" w:space="0" w:color="auto"/>
        <w:left w:val="none" w:sz="0" w:space="0" w:color="auto"/>
        <w:bottom w:val="none" w:sz="0" w:space="0" w:color="auto"/>
        <w:right w:val="none" w:sz="0" w:space="0" w:color="auto"/>
      </w:divBdr>
    </w:div>
    <w:div w:id="142309406">
      <w:bodyDiv w:val="1"/>
      <w:marLeft w:val="0"/>
      <w:marRight w:val="0"/>
      <w:marTop w:val="0"/>
      <w:marBottom w:val="0"/>
      <w:divBdr>
        <w:top w:val="none" w:sz="0" w:space="0" w:color="auto"/>
        <w:left w:val="none" w:sz="0" w:space="0" w:color="auto"/>
        <w:bottom w:val="none" w:sz="0" w:space="0" w:color="auto"/>
        <w:right w:val="none" w:sz="0" w:space="0" w:color="auto"/>
      </w:divBdr>
    </w:div>
    <w:div w:id="143935774">
      <w:bodyDiv w:val="1"/>
      <w:marLeft w:val="0"/>
      <w:marRight w:val="0"/>
      <w:marTop w:val="0"/>
      <w:marBottom w:val="0"/>
      <w:divBdr>
        <w:top w:val="none" w:sz="0" w:space="0" w:color="auto"/>
        <w:left w:val="none" w:sz="0" w:space="0" w:color="auto"/>
        <w:bottom w:val="none" w:sz="0" w:space="0" w:color="auto"/>
        <w:right w:val="none" w:sz="0" w:space="0" w:color="auto"/>
      </w:divBdr>
    </w:div>
    <w:div w:id="148331533">
      <w:bodyDiv w:val="1"/>
      <w:marLeft w:val="0"/>
      <w:marRight w:val="0"/>
      <w:marTop w:val="0"/>
      <w:marBottom w:val="0"/>
      <w:divBdr>
        <w:top w:val="none" w:sz="0" w:space="0" w:color="auto"/>
        <w:left w:val="none" w:sz="0" w:space="0" w:color="auto"/>
        <w:bottom w:val="none" w:sz="0" w:space="0" w:color="auto"/>
        <w:right w:val="none" w:sz="0" w:space="0" w:color="auto"/>
      </w:divBdr>
    </w:div>
    <w:div w:id="184245846">
      <w:bodyDiv w:val="1"/>
      <w:marLeft w:val="0"/>
      <w:marRight w:val="0"/>
      <w:marTop w:val="0"/>
      <w:marBottom w:val="0"/>
      <w:divBdr>
        <w:top w:val="none" w:sz="0" w:space="0" w:color="auto"/>
        <w:left w:val="none" w:sz="0" w:space="0" w:color="auto"/>
        <w:bottom w:val="none" w:sz="0" w:space="0" w:color="auto"/>
        <w:right w:val="none" w:sz="0" w:space="0" w:color="auto"/>
      </w:divBdr>
    </w:div>
    <w:div w:id="215824601">
      <w:bodyDiv w:val="1"/>
      <w:marLeft w:val="0"/>
      <w:marRight w:val="0"/>
      <w:marTop w:val="0"/>
      <w:marBottom w:val="0"/>
      <w:divBdr>
        <w:top w:val="none" w:sz="0" w:space="0" w:color="auto"/>
        <w:left w:val="none" w:sz="0" w:space="0" w:color="auto"/>
        <w:bottom w:val="none" w:sz="0" w:space="0" w:color="auto"/>
        <w:right w:val="none" w:sz="0" w:space="0" w:color="auto"/>
      </w:divBdr>
    </w:div>
    <w:div w:id="226379060">
      <w:bodyDiv w:val="1"/>
      <w:marLeft w:val="0"/>
      <w:marRight w:val="0"/>
      <w:marTop w:val="0"/>
      <w:marBottom w:val="0"/>
      <w:divBdr>
        <w:top w:val="none" w:sz="0" w:space="0" w:color="auto"/>
        <w:left w:val="none" w:sz="0" w:space="0" w:color="auto"/>
        <w:bottom w:val="none" w:sz="0" w:space="0" w:color="auto"/>
        <w:right w:val="none" w:sz="0" w:space="0" w:color="auto"/>
      </w:divBdr>
    </w:div>
    <w:div w:id="230233949">
      <w:bodyDiv w:val="1"/>
      <w:marLeft w:val="0"/>
      <w:marRight w:val="0"/>
      <w:marTop w:val="0"/>
      <w:marBottom w:val="0"/>
      <w:divBdr>
        <w:top w:val="none" w:sz="0" w:space="0" w:color="auto"/>
        <w:left w:val="none" w:sz="0" w:space="0" w:color="auto"/>
        <w:bottom w:val="none" w:sz="0" w:space="0" w:color="auto"/>
        <w:right w:val="none" w:sz="0" w:space="0" w:color="auto"/>
      </w:divBdr>
    </w:div>
    <w:div w:id="282152081">
      <w:bodyDiv w:val="1"/>
      <w:marLeft w:val="0"/>
      <w:marRight w:val="0"/>
      <w:marTop w:val="0"/>
      <w:marBottom w:val="0"/>
      <w:divBdr>
        <w:top w:val="none" w:sz="0" w:space="0" w:color="auto"/>
        <w:left w:val="none" w:sz="0" w:space="0" w:color="auto"/>
        <w:bottom w:val="none" w:sz="0" w:space="0" w:color="auto"/>
        <w:right w:val="none" w:sz="0" w:space="0" w:color="auto"/>
      </w:divBdr>
    </w:div>
    <w:div w:id="283268439">
      <w:bodyDiv w:val="1"/>
      <w:marLeft w:val="0"/>
      <w:marRight w:val="0"/>
      <w:marTop w:val="0"/>
      <w:marBottom w:val="0"/>
      <w:divBdr>
        <w:top w:val="none" w:sz="0" w:space="0" w:color="auto"/>
        <w:left w:val="none" w:sz="0" w:space="0" w:color="auto"/>
        <w:bottom w:val="none" w:sz="0" w:space="0" w:color="auto"/>
        <w:right w:val="none" w:sz="0" w:space="0" w:color="auto"/>
      </w:divBdr>
    </w:div>
    <w:div w:id="398751344">
      <w:bodyDiv w:val="1"/>
      <w:marLeft w:val="0"/>
      <w:marRight w:val="0"/>
      <w:marTop w:val="0"/>
      <w:marBottom w:val="0"/>
      <w:divBdr>
        <w:top w:val="none" w:sz="0" w:space="0" w:color="auto"/>
        <w:left w:val="none" w:sz="0" w:space="0" w:color="auto"/>
        <w:bottom w:val="none" w:sz="0" w:space="0" w:color="auto"/>
        <w:right w:val="none" w:sz="0" w:space="0" w:color="auto"/>
      </w:divBdr>
    </w:div>
    <w:div w:id="437675603">
      <w:bodyDiv w:val="1"/>
      <w:marLeft w:val="0"/>
      <w:marRight w:val="0"/>
      <w:marTop w:val="0"/>
      <w:marBottom w:val="0"/>
      <w:divBdr>
        <w:top w:val="none" w:sz="0" w:space="0" w:color="auto"/>
        <w:left w:val="none" w:sz="0" w:space="0" w:color="auto"/>
        <w:bottom w:val="none" w:sz="0" w:space="0" w:color="auto"/>
        <w:right w:val="none" w:sz="0" w:space="0" w:color="auto"/>
      </w:divBdr>
    </w:div>
    <w:div w:id="438989560">
      <w:bodyDiv w:val="1"/>
      <w:marLeft w:val="0"/>
      <w:marRight w:val="0"/>
      <w:marTop w:val="0"/>
      <w:marBottom w:val="0"/>
      <w:divBdr>
        <w:top w:val="none" w:sz="0" w:space="0" w:color="auto"/>
        <w:left w:val="none" w:sz="0" w:space="0" w:color="auto"/>
        <w:bottom w:val="none" w:sz="0" w:space="0" w:color="auto"/>
        <w:right w:val="none" w:sz="0" w:space="0" w:color="auto"/>
      </w:divBdr>
    </w:div>
    <w:div w:id="482158957">
      <w:bodyDiv w:val="1"/>
      <w:marLeft w:val="0"/>
      <w:marRight w:val="0"/>
      <w:marTop w:val="0"/>
      <w:marBottom w:val="0"/>
      <w:divBdr>
        <w:top w:val="none" w:sz="0" w:space="0" w:color="auto"/>
        <w:left w:val="none" w:sz="0" w:space="0" w:color="auto"/>
        <w:bottom w:val="none" w:sz="0" w:space="0" w:color="auto"/>
        <w:right w:val="none" w:sz="0" w:space="0" w:color="auto"/>
      </w:divBdr>
    </w:div>
    <w:div w:id="522986571">
      <w:bodyDiv w:val="1"/>
      <w:marLeft w:val="0"/>
      <w:marRight w:val="0"/>
      <w:marTop w:val="0"/>
      <w:marBottom w:val="0"/>
      <w:divBdr>
        <w:top w:val="none" w:sz="0" w:space="0" w:color="auto"/>
        <w:left w:val="none" w:sz="0" w:space="0" w:color="auto"/>
        <w:bottom w:val="none" w:sz="0" w:space="0" w:color="auto"/>
        <w:right w:val="none" w:sz="0" w:space="0" w:color="auto"/>
      </w:divBdr>
    </w:div>
    <w:div w:id="609749896">
      <w:bodyDiv w:val="1"/>
      <w:marLeft w:val="0"/>
      <w:marRight w:val="0"/>
      <w:marTop w:val="0"/>
      <w:marBottom w:val="0"/>
      <w:divBdr>
        <w:top w:val="none" w:sz="0" w:space="0" w:color="auto"/>
        <w:left w:val="none" w:sz="0" w:space="0" w:color="auto"/>
        <w:bottom w:val="none" w:sz="0" w:space="0" w:color="auto"/>
        <w:right w:val="none" w:sz="0" w:space="0" w:color="auto"/>
      </w:divBdr>
    </w:div>
    <w:div w:id="615136175">
      <w:bodyDiv w:val="1"/>
      <w:marLeft w:val="0"/>
      <w:marRight w:val="0"/>
      <w:marTop w:val="0"/>
      <w:marBottom w:val="0"/>
      <w:divBdr>
        <w:top w:val="none" w:sz="0" w:space="0" w:color="auto"/>
        <w:left w:val="none" w:sz="0" w:space="0" w:color="auto"/>
        <w:bottom w:val="none" w:sz="0" w:space="0" w:color="auto"/>
        <w:right w:val="none" w:sz="0" w:space="0" w:color="auto"/>
      </w:divBdr>
    </w:div>
    <w:div w:id="627514048">
      <w:bodyDiv w:val="1"/>
      <w:marLeft w:val="0"/>
      <w:marRight w:val="0"/>
      <w:marTop w:val="0"/>
      <w:marBottom w:val="0"/>
      <w:divBdr>
        <w:top w:val="none" w:sz="0" w:space="0" w:color="auto"/>
        <w:left w:val="none" w:sz="0" w:space="0" w:color="auto"/>
        <w:bottom w:val="none" w:sz="0" w:space="0" w:color="auto"/>
        <w:right w:val="none" w:sz="0" w:space="0" w:color="auto"/>
      </w:divBdr>
    </w:div>
    <w:div w:id="735396446">
      <w:bodyDiv w:val="1"/>
      <w:marLeft w:val="0"/>
      <w:marRight w:val="0"/>
      <w:marTop w:val="0"/>
      <w:marBottom w:val="0"/>
      <w:divBdr>
        <w:top w:val="none" w:sz="0" w:space="0" w:color="auto"/>
        <w:left w:val="none" w:sz="0" w:space="0" w:color="auto"/>
        <w:bottom w:val="none" w:sz="0" w:space="0" w:color="auto"/>
        <w:right w:val="none" w:sz="0" w:space="0" w:color="auto"/>
      </w:divBdr>
    </w:div>
    <w:div w:id="737942031">
      <w:bodyDiv w:val="1"/>
      <w:marLeft w:val="0"/>
      <w:marRight w:val="0"/>
      <w:marTop w:val="0"/>
      <w:marBottom w:val="0"/>
      <w:divBdr>
        <w:top w:val="none" w:sz="0" w:space="0" w:color="auto"/>
        <w:left w:val="none" w:sz="0" w:space="0" w:color="auto"/>
        <w:bottom w:val="none" w:sz="0" w:space="0" w:color="auto"/>
        <w:right w:val="none" w:sz="0" w:space="0" w:color="auto"/>
      </w:divBdr>
    </w:div>
    <w:div w:id="822354396">
      <w:bodyDiv w:val="1"/>
      <w:marLeft w:val="0"/>
      <w:marRight w:val="0"/>
      <w:marTop w:val="0"/>
      <w:marBottom w:val="0"/>
      <w:divBdr>
        <w:top w:val="none" w:sz="0" w:space="0" w:color="auto"/>
        <w:left w:val="none" w:sz="0" w:space="0" w:color="auto"/>
        <w:bottom w:val="none" w:sz="0" w:space="0" w:color="auto"/>
        <w:right w:val="none" w:sz="0" w:space="0" w:color="auto"/>
      </w:divBdr>
    </w:div>
    <w:div w:id="864710535">
      <w:bodyDiv w:val="1"/>
      <w:marLeft w:val="0"/>
      <w:marRight w:val="0"/>
      <w:marTop w:val="0"/>
      <w:marBottom w:val="0"/>
      <w:divBdr>
        <w:top w:val="none" w:sz="0" w:space="0" w:color="auto"/>
        <w:left w:val="none" w:sz="0" w:space="0" w:color="auto"/>
        <w:bottom w:val="none" w:sz="0" w:space="0" w:color="auto"/>
        <w:right w:val="none" w:sz="0" w:space="0" w:color="auto"/>
      </w:divBdr>
    </w:div>
    <w:div w:id="866987002">
      <w:bodyDiv w:val="1"/>
      <w:marLeft w:val="0"/>
      <w:marRight w:val="0"/>
      <w:marTop w:val="0"/>
      <w:marBottom w:val="0"/>
      <w:divBdr>
        <w:top w:val="none" w:sz="0" w:space="0" w:color="auto"/>
        <w:left w:val="none" w:sz="0" w:space="0" w:color="auto"/>
        <w:bottom w:val="none" w:sz="0" w:space="0" w:color="auto"/>
        <w:right w:val="none" w:sz="0" w:space="0" w:color="auto"/>
      </w:divBdr>
    </w:div>
    <w:div w:id="869029249">
      <w:bodyDiv w:val="1"/>
      <w:marLeft w:val="0"/>
      <w:marRight w:val="0"/>
      <w:marTop w:val="0"/>
      <w:marBottom w:val="0"/>
      <w:divBdr>
        <w:top w:val="none" w:sz="0" w:space="0" w:color="auto"/>
        <w:left w:val="none" w:sz="0" w:space="0" w:color="auto"/>
        <w:bottom w:val="none" w:sz="0" w:space="0" w:color="auto"/>
        <w:right w:val="none" w:sz="0" w:space="0" w:color="auto"/>
      </w:divBdr>
    </w:div>
    <w:div w:id="903415914">
      <w:bodyDiv w:val="1"/>
      <w:marLeft w:val="0"/>
      <w:marRight w:val="0"/>
      <w:marTop w:val="0"/>
      <w:marBottom w:val="0"/>
      <w:divBdr>
        <w:top w:val="none" w:sz="0" w:space="0" w:color="auto"/>
        <w:left w:val="none" w:sz="0" w:space="0" w:color="auto"/>
        <w:bottom w:val="none" w:sz="0" w:space="0" w:color="auto"/>
        <w:right w:val="none" w:sz="0" w:space="0" w:color="auto"/>
      </w:divBdr>
    </w:div>
    <w:div w:id="917255390">
      <w:bodyDiv w:val="1"/>
      <w:marLeft w:val="0"/>
      <w:marRight w:val="0"/>
      <w:marTop w:val="0"/>
      <w:marBottom w:val="0"/>
      <w:divBdr>
        <w:top w:val="none" w:sz="0" w:space="0" w:color="auto"/>
        <w:left w:val="none" w:sz="0" w:space="0" w:color="auto"/>
        <w:bottom w:val="none" w:sz="0" w:space="0" w:color="auto"/>
        <w:right w:val="none" w:sz="0" w:space="0" w:color="auto"/>
      </w:divBdr>
    </w:div>
    <w:div w:id="931014507">
      <w:bodyDiv w:val="1"/>
      <w:marLeft w:val="0"/>
      <w:marRight w:val="0"/>
      <w:marTop w:val="0"/>
      <w:marBottom w:val="0"/>
      <w:divBdr>
        <w:top w:val="none" w:sz="0" w:space="0" w:color="auto"/>
        <w:left w:val="none" w:sz="0" w:space="0" w:color="auto"/>
        <w:bottom w:val="none" w:sz="0" w:space="0" w:color="auto"/>
        <w:right w:val="none" w:sz="0" w:space="0" w:color="auto"/>
      </w:divBdr>
    </w:div>
    <w:div w:id="963577130">
      <w:bodyDiv w:val="1"/>
      <w:marLeft w:val="0"/>
      <w:marRight w:val="0"/>
      <w:marTop w:val="0"/>
      <w:marBottom w:val="0"/>
      <w:divBdr>
        <w:top w:val="none" w:sz="0" w:space="0" w:color="auto"/>
        <w:left w:val="none" w:sz="0" w:space="0" w:color="auto"/>
        <w:bottom w:val="none" w:sz="0" w:space="0" w:color="auto"/>
        <w:right w:val="none" w:sz="0" w:space="0" w:color="auto"/>
      </w:divBdr>
    </w:div>
    <w:div w:id="970326429">
      <w:bodyDiv w:val="1"/>
      <w:marLeft w:val="0"/>
      <w:marRight w:val="0"/>
      <w:marTop w:val="0"/>
      <w:marBottom w:val="0"/>
      <w:divBdr>
        <w:top w:val="none" w:sz="0" w:space="0" w:color="auto"/>
        <w:left w:val="none" w:sz="0" w:space="0" w:color="auto"/>
        <w:bottom w:val="none" w:sz="0" w:space="0" w:color="auto"/>
        <w:right w:val="none" w:sz="0" w:space="0" w:color="auto"/>
      </w:divBdr>
    </w:div>
    <w:div w:id="1117141316">
      <w:bodyDiv w:val="1"/>
      <w:marLeft w:val="0"/>
      <w:marRight w:val="0"/>
      <w:marTop w:val="0"/>
      <w:marBottom w:val="0"/>
      <w:divBdr>
        <w:top w:val="none" w:sz="0" w:space="0" w:color="auto"/>
        <w:left w:val="none" w:sz="0" w:space="0" w:color="auto"/>
        <w:bottom w:val="none" w:sz="0" w:space="0" w:color="auto"/>
        <w:right w:val="none" w:sz="0" w:space="0" w:color="auto"/>
      </w:divBdr>
    </w:div>
    <w:div w:id="1167748944">
      <w:bodyDiv w:val="1"/>
      <w:marLeft w:val="0"/>
      <w:marRight w:val="0"/>
      <w:marTop w:val="0"/>
      <w:marBottom w:val="0"/>
      <w:divBdr>
        <w:top w:val="none" w:sz="0" w:space="0" w:color="auto"/>
        <w:left w:val="none" w:sz="0" w:space="0" w:color="auto"/>
        <w:bottom w:val="none" w:sz="0" w:space="0" w:color="auto"/>
        <w:right w:val="none" w:sz="0" w:space="0" w:color="auto"/>
      </w:divBdr>
    </w:div>
    <w:div w:id="1203403003">
      <w:bodyDiv w:val="1"/>
      <w:marLeft w:val="0"/>
      <w:marRight w:val="0"/>
      <w:marTop w:val="0"/>
      <w:marBottom w:val="0"/>
      <w:divBdr>
        <w:top w:val="none" w:sz="0" w:space="0" w:color="auto"/>
        <w:left w:val="none" w:sz="0" w:space="0" w:color="auto"/>
        <w:bottom w:val="none" w:sz="0" w:space="0" w:color="auto"/>
        <w:right w:val="none" w:sz="0" w:space="0" w:color="auto"/>
      </w:divBdr>
    </w:div>
    <w:div w:id="1261643604">
      <w:bodyDiv w:val="1"/>
      <w:marLeft w:val="0"/>
      <w:marRight w:val="0"/>
      <w:marTop w:val="0"/>
      <w:marBottom w:val="0"/>
      <w:divBdr>
        <w:top w:val="none" w:sz="0" w:space="0" w:color="auto"/>
        <w:left w:val="none" w:sz="0" w:space="0" w:color="auto"/>
        <w:bottom w:val="none" w:sz="0" w:space="0" w:color="auto"/>
        <w:right w:val="none" w:sz="0" w:space="0" w:color="auto"/>
      </w:divBdr>
    </w:div>
    <w:div w:id="1290361292">
      <w:bodyDiv w:val="1"/>
      <w:marLeft w:val="0"/>
      <w:marRight w:val="0"/>
      <w:marTop w:val="0"/>
      <w:marBottom w:val="0"/>
      <w:divBdr>
        <w:top w:val="none" w:sz="0" w:space="0" w:color="auto"/>
        <w:left w:val="none" w:sz="0" w:space="0" w:color="auto"/>
        <w:bottom w:val="none" w:sz="0" w:space="0" w:color="auto"/>
        <w:right w:val="none" w:sz="0" w:space="0" w:color="auto"/>
      </w:divBdr>
    </w:div>
    <w:div w:id="1298413066">
      <w:bodyDiv w:val="1"/>
      <w:marLeft w:val="0"/>
      <w:marRight w:val="0"/>
      <w:marTop w:val="0"/>
      <w:marBottom w:val="0"/>
      <w:divBdr>
        <w:top w:val="none" w:sz="0" w:space="0" w:color="auto"/>
        <w:left w:val="none" w:sz="0" w:space="0" w:color="auto"/>
        <w:bottom w:val="none" w:sz="0" w:space="0" w:color="auto"/>
        <w:right w:val="none" w:sz="0" w:space="0" w:color="auto"/>
      </w:divBdr>
    </w:div>
    <w:div w:id="1316178951">
      <w:bodyDiv w:val="1"/>
      <w:marLeft w:val="0"/>
      <w:marRight w:val="0"/>
      <w:marTop w:val="0"/>
      <w:marBottom w:val="0"/>
      <w:divBdr>
        <w:top w:val="none" w:sz="0" w:space="0" w:color="auto"/>
        <w:left w:val="none" w:sz="0" w:space="0" w:color="auto"/>
        <w:bottom w:val="none" w:sz="0" w:space="0" w:color="auto"/>
        <w:right w:val="none" w:sz="0" w:space="0" w:color="auto"/>
      </w:divBdr>
    </w:div>
    <w:div w:id="1343242378">
      <w:bodyDiv w:val="1"/>
      <w:marLeft w:val="0"/>
      <w:marRight w:val="0"/>
      <w:marTop w:val="0"/>
      <w:marBottom w:val="0"/>
      <w:divBdr>
        <w:top w:val="none" w:sz="0" w:space="0" w:color="auto"/>
        <w:left w:val="none" w:sz="0" w:space="0" w:color="auto"/>
        <w:bottom w:val="none" w:sz="0" w:space="0" w:color="auto"/>
        <w:right w:val="none" w:sz="0" w:space="0" w:color="auto"/>
      </w:divBdr>
    </w:div>
    <w:div w:id="1380781929">
      <w:bodyDiv w:val="1"/>
      <w:marLeft w:val="0"/>
      <w:marRight w:val="0"/>
      <w:marTop w:val="0"/>
      <w:marBottom w:val="0"/>
      <w:divBdr>
        <w:top w:val="none" w:sz="0" w:space="0" w:color="auto"/>
        <w:left w:val="none" w:sz="0" w:space="0" w:color="auto"/>
        <w:bottom w:val="none" w:sz="0" w:space="0" w:color="auto"/>
        <w:right w:val="none" w:sz="0" w:space="0" w:color="auto"/>
      </w:divBdr>
    </w:div>
    <w:div w:id="1438019333">
      <w:bodyDiv w:val="1"/>
      <w:marLeft w:val="0"/>
      <w:marRight w:val="0"/>
      <w:marTop w:val="0"/>
      <w:marBottom w:val="0"/>
      <w:divBdr>
        <w:top w:val="none" w:sz="0" w:space="0" w:color="auto"/>
        <w:left w:val="none" w:sz="0" w:space="0" w:color="auto"/>
        <w:bottom w:val="none" w:sz="0" w:space="0" w:color="auto"/>
        <w:right w:val="none" w:sz="0" w:space="0" w:color="auto"/>
      </w:divBdr>
    </w:div>
    <w:div w:id="1471050479">
      <w:bodyDiv w:val="1"/>
      <w:marLeft w:val="0"/>
      <w:marRight w:val="0"/>
      <w:marTop w:val="0"/>
      <w:marBottom w:val="0"/>
      <w:divBdr>
        <w:top w:val="none" w:sz="0" w:space="0" w:color="auto"/>
        <w:left w:val="none" w:sz="0" w:space="0" w:color="auto"/>
        <w:bottom w:val="none" w:sz="0" w:space="0" w:color="auto"/>
        <w:right w:val="none" w:sz="0" w:space="0" w:color="auto"/>
      </w:divBdr>
    </w:div>
    <w:div w:id="1590001145">
      <w:bodyDiv w:val="1"/>
      <w:marLeft w:val="0"/>
      <w:marRight w:val="0"/>
      <w:marTop w:val="0"/>
      <w:marBottom w:val="0"/>
      <w:divBdr>
        <w:top w:val="none" w:sz="0" w:space="0" w:color="auto"/>
        <w:left w:val="none" w:sz="0" w:space="0" w:color="auto"/>
        <w:bottom w:val="none" w:sz="0" w:space="0" w:color="auto"/>
        <w:right w:val="none" w:sz="0" w:space="0" w:color="auto"/>
      </w:divBdr>
    </w:div>
    <w:div w:id="1607537291">
      <w:bodyDiv w:val="1"/>
      <w:marLeft w:val="0"/>
      <w:marRight w:val="0"/>
      <w:marTop w:val="0"/>
      <w:marBottom w:val="0"/>
      <w:divBdr>
        <w:top w:val="none" w:sz="0" w:space="0" w:color="auto"/>
        <w:left w:val="none" w:sz="0" w:space="0" w:color="auto"/>
        <w:bottom w:val="none" w:sz="0" w:space="0" w:color="auto"/>
        <w:right w:val="none" w:sz="0" w:space="0" w:color="auto"/>
      </w:divBdr>
    </w:div>
    <w:div w:id="1628505664">
      <w:bodyDiv w:val="1"/>
      <w:marLeft w:val="0"/>
      <w:marRight w:val="0"/>
      <w:marTop w:val="0"/>
      <w:marBottom w:val="0"/>
      <w:divBdr>
        <w:top w:val="none" w:sz="0" w:space="0" w:color="auto"/>
        <w:left w:val="none" w:sz="0" w:space="0" w:color="auto"/>
        <w:bottom w:val="none" w:sz="0" w:space="0" w:color="auto"/>
        <w:right w:val="none" w:sz="0" w:space="0" w:color="auto"/>
      </w:divBdr>
    </w:div>
    <w:div w:id="1681422141">
      <w:bodyDiv w:val="1"/>
      <w:marLeft w:val="0"/>
      <w:marRight w:val="0"/>
      <w:marTop w:val="0"/>
      <w:marBottom w:val="0"/>
      <w:divBdr>
        <w:top w:val="none" w:sz="0" w:space="0" w:color="auto"/>
        <w:left w:val="none" w:sz="0" w:space="0" w:color="auto"/>
        <w:bottom w:val="none" w:sz="0" w:space="0" w:color="auto"/>
        <w:right w:val="none" w:sz="0" w:space="0" w:color="auto"/>
      </w:divBdr>
    </w:div>
    <w:div w:id="1692415585">
      <w:bodyDiv w:val="1"/>
      <w:marLeft w:val="0"/>
      <w:marRight w:val="0"/>
      <w:marTop w:val="0"/>
      <w:marBottom w:val="0"/>
      <w:divBdr>
        <w:top w:val="none" w:sz="0" w:space="0" w:color="auto"/>
        <w:left w:val="none" w:sz="0" w:space="0" w:color="auto"/>
        <w:bottom w:val="none" w:sz="0" w:space="0" w:color="auto"/>
        <w:right w:val="none" w:sz="0" w:space="0" w:color="auto"/>
      </w:divBdr>
    </w:div>
    <w:div w:id="1750617342">
      <w:bodyDiv w:val="1"/>
      <w:marLeft w:val="0"/>
      <w:marRight w:val="0"/>
      <w:marTop w:val="0"/>
      <w:marBottom w:val="0"/>
      <w:divBdr>
        <w:top w:val="none" w:sz="0" w:space="0" w:color="auto"/>
        <w:left w:val="none" w:sz="0" w:space="0" w:color="auto"/>
        <w:bottom w:val="none" w:sz="0" w:space="0" w:color="auto"/>
        <w:right w:val="none" w:sz="0" w:space="0" w:color="auto"/>
      </w:divBdr>
    </w:div>
    <w:div w:id="1770080951">
      <w:bodyDiv w:val="1"/>
      <w:marLeft w:val="0"/>
      <w:marRight w:val="0"/>
      <w:marTop w:val="0"/>
      <w:marBottom w:val="0"/>
      <w:divBdr>
        <w:top w:val="none" w:sz="0" w:space="0" w:color="auto"/>
        <w:left w:val="none" w:sz="0" w:space="0" w:color="auto"/>
        <w:bottom w:val="none" w:sz="0" w:space="0" w:color="auto"/>
        <w:right w:val="none" w:sz="0" w:space="0" w:color="auto"/>
      </w:divBdr>
    </w:div>
    <w:div w:id="1772428771">
      <w:bodyDiv w:val="1"/>
      <w:marLeft w:val="0"/>
      <w:marRight w:val="0"/>
      <w:marTop w:val="0"/>
      <w:marBottom w:val="0"/>
      <w:divBdr>
        <w:top w:val="none" w:sz="0" w:space="0" w:color="auto"/>
        <w:left w:val="none" w:sz="0" w:space="0" w:color="auto"/>
        <w:bottom w:val="none" w:sz="0" w:space="0" w:color="auto"/>
        <w:right w:val="none" w:sz="0" w:space="0" w:color="auto"/>
      </w:divBdr>
    </w:div>
    <w:div w:id="1812675155">
      <w:bodyDiv w:val="1"/>
      <w:marLeft w:val="0"/>
      <w:marRight w:val="0"/>
      <w:marTop w:val="0"/>
      <w:marBottom w:val="0"/>
      <w:divBdr>
        <w:top w:val="none" w:sz="0" w:space="0" w:color="auto"/>
        <w:left w:val="none" w:sz="0" w:space="0" w:color="auto"/>
        <w:bottom w:val="none" w:sz="0" w:space="0" w:color="auto"/>
        <w:right w:val="none" w:sz="0" w:space="0" w:color="auto"/>
      </w:divBdr>
    </w:div>
    <w:div w:id="1824468965">
      <w:bodyDiv w:val="1"/>
      <w:marLeft w:val="0"/>
      <w:marRight w:val="0"/>
      <w:marTop w:val="0"/>
      <w:marBottom w:val="0"/>
      <w:divBdr>
        <w:top w:val="none" w:sz="0" w:space="0" w:color="auto"/>
        <w:left w:val="none" w:sz="0" w:space="0" w:color="auto"/>
        <w:bottom w:val="none" w:sz="0" w:space="0" w:color="auto"/>
        <w:right w:val="none" w:sz="0" w:space="0" w:color="auto"/>
      </w:divBdr>
    </w:div>
    <w:div w:id="1829127156">
      <w:bodyDiv w:val="1"/>
      <w:marLeft w:val="0"/>
      <w:marRight w:val="0"/>
      <w:marTop w:val="0"/>
      <w:marBottom w:val="0"/>
      <w:divBdr>
        <w:top w:val="none" w:sz="0" w:space="0" w:color="auto"/>
        <w:left w:val="none" w:sz="0" w:space="0" w:color="auto"/>
        <w:bottom w:val="none" w:sz="0" w:space="0" w:color="auto"/>
        <w:right w:val="none" w:sz="0" w:space="0" w:color="auto"/>
      </w:divBdr>
    </w:div>
    <w:div w:id="1830637753">
      <w:bodyDiv w:val="1"/>
      <w:marLeft w:val="0"/>
      <w:marRight w:val="0"/>
      <w:marTop w:val="0"/>
      <w:marBottom w:val="0"/>
      <w:divBdr>
        <w:top w:val="none" w:sz="0" w:space="0" w:color="auto"/>
        <w:left w:val="none" w:sz="0" w:space="0" w:color="auto"/>
        <w:bottom w:val="none" w:sz="0" w:space="0" w:color="auto"/>
        <w:right w:val="none" w:sz="0" w:space="0" w:color="auto"/>
      </w:divBdr>
    </w:div>
    <w:div w:id="1831867327">
      <w:bodyDiv w:val="1"/>
      <w:marLeft w:val="0"/>
      <w:marRight w:val="0"/>
      <w:marTop w:val="0"/>
      <w:marBottom w:val="0"/>
      <w:divBdr>
        <w:top w:val="none" w:sz="0" w:space="0" w:color="auto"/>
        <w:left w:val="none" w:sz="0" w:space="0" w:color="auto"/>
        <w:bottom w:val="none" w:sz="0" w:space="0" w:color="auto"/>
        <w:right w:val="none" w:sz="0" w:space="0" w:color="auto"/>
      </w:divBdr>
    </w:div>
    <w:div w:id="1865899490">
      <w:bodyDiv w:val="1"/>
      <w:marLeft w:val="0"/>
      <w:marRight w:val="0"/>
      <w:marTop w:val="0"/>
      <w:marBottom w:val="0"/>
      <w:divBdr>
        <w:top w:val="none" w:sz="0" w:space="0" w:color="auto"/>
        <w:left w:val="none" w:sz="0" w:space="0" w:color="auto"/>
        <w:bottom w:val="none" w:sz="0" w:space="0" w:color="auto"/>
        <w:right w:val="none" w:sz="0" w:space="0" w:color="auto"/>
      </w:divBdr>
    </w:div>
    <w:div w:id="1866596690">
      <w:bodyDiv w:val="1"/>
      <w:marLeft w:val="0"/>
      <w:marRight w:val="0"/>
      <w:marTop w:val="0"/>
      <w:marBottom w:val="0"/>
      <w:divBdr>
        <w:top w:val="none" w:sz="0" w:space="0" w:color="auto"/>
        <w:left w:val="none" w:sz="0" w:space="0" w:color="auto"/>
        <w:bottom w:val="none" w:sz="0" w:space="0" w:color="auto"/>
        <w:right w:val="none" w:sz="0" w:space="0" w:color="auto"/>
      </w:divBdr>
    </w:div>
    <w:div w:id="1959213749">
      <w:bodyDiv w:val="1"/>
      <w:marLeft w:val="0"/>
      <w:marRight w:val="0"/>
      <w:marTop w:val="0"/>
      <w:marBottom w:val="0"/>
      <w:divBdr>
        <w:top w:val="none" w:sz="0" w:space="0" w:color="auto"/>
        <w:left w:val="none" w:sz="0" w:space="0" w:color="auto"/>
        <w:bottom w:val="none" w:sz="0" w:space="0" w:color="auto"/>
        <w:right w:val="none" w:sz="0" w:space="0" w:color="auto"/>
      </w:divBdr>
    </w:div>
    <w:div w:id="1975019946">
      <w:bodyDiv w:val="1"/>
      <w:marLeft w:val="0"/>
      <w:marRight w:val="0"/>
      <w:marTop w:val="0"/>
      <w:marBottom w:val="0"/>
      <w:divBdr>
        <w:top w:val="none" w:sz="0" w:space="0" w:color="auto"/>
        <w:left w:val="none" w:sz="0" w:space="0" w:color="auto"/>
        <w:bottom w:val="none" w:sz="0" w:space="0" w:color="auto"/>
        <w:right w:val="none" w:sz="0" w:space="0" w:color="auto"/>
      </w:divBdr>
    </w:div>
    <w:div w:id="1993362486">
      <w:bodyDiv w:val="1"/>
      <w:marLeft w:val="0"/>
      <w:marRight w:val="0"/>
      <w:marTop w:val="0"/>
      <w:marBottom w:val="0"/>
      <w:divBdr>
        <w:top w:val="none" w:sz="0" w:space="0" w:color="auto"/>
        <w:left w:val="none" w:sz="0" w:space="0" w:color="auto"/>
        <w:bottom w:val="none" w:sz="0" w:space="0" w:color="auto"/>
        <w:right w:val="none" w:sz="0" w:space="0" w:color="auto"/>
      </w:divBdr>
    </w:div>
    <w:div w:id="2009211207">
      <w:bodyDiv w:val="1"/>
      <w:marLeft w:val="0"/>
      <w:marRight w:val="0"/>
      <w:marTop w:val="0"/>
      <w:marBottom w:val="0"/>
      <w:divBdr>
        <w:top w:val="none" w:sz="0" w:space="0" w:color="auto"/>
        <w:left w:val="none" w:sz="0" w:space="0" w:color="auto"/>
        <w:bottom w:val="none" w:sz="0" w:space="0" w:color="auto"/>
        <w:right w:val="none" w:sz="0" w:space="0" w:color="auto"/>
      </w:divBdr>
    </w:div>
    <w:div w:id="2027249393">
      <w:bodyDiv w:val="1"/>
      <w:marLeft w:val="0"/>
      <w:marRight w:val="0"/>
      <w:marTop w:val="0"/>
      <w:marBottom w:val="0"/>
      <w:divBdr>
        <w:top w:val="none" w:sz="0" w:space="0" w:color="auto"/>
        <w:left w:val="none" w:sz="0" w:space="0" w:color="auto"/>
        <w:bottom w:val="none" w:sz="0" w:space="0" w:color="auto"/>
        <w:right w:val="none" w:sz="0" w:space="0" w:color="auto"/>
      </w:divBdr>
    </w:div>
    <w:div w:id="2035645028">
      <w:bodyDiv w:val="1"/>
      <w:marLeft w:val="0"/>
      <w:marRight w:val="0"/>
      <w:marTop w:val="0"/>
      <w:marBottom w:val="0"/>
      <w:divBdr>
        <w:top w:val="none" w:sz="0" w:space="0" w:color="auto"/>
        <w:left w:val="none" w:sz="0" w:space="0" w:color="auto"/>
        <w:bottom w:val="none" w:sz="0" w:space="0" w:color="auto"/>
        <w:right w:val="none" w:sz="0" w:space="0" w:color="auto"/>
      </w:divBdr>
    </w:div>
    <w:div w:id="2043163191">
      <w:bodyDiv w:val="1"/>
      <w:marLeft w:val="0"/>
      <w:marRight w:val="0"/>
      <w:marTop w:val="0"/>
      <w:marBottom w:val="0"/>
      <w:divBdr>
        <w:top w:val="none" w:sz="0" w:space="0" w:color="auto"/>
        <w:left w:val="none" w:sz="0" w:space="0" w:color="auto"/>
        <w:bottom w:val="none" w:sz="0" w:space="0" w:color="auto"/>
        <w:right w:val="none" w:sz="0" w:space="0" w:color="auto"/>
      </w:divBdr>
    </w:div>
    <w:div w:id="2058778841">
      <w:bodyDiv w:val="1"/>
      <w:marLeft w:val="0"/>
      <w:marRight w:val="0"/>
      <w:marTop w:val="0"/>
      <w:marBottom w:val="0"/>
      <w:divBdr>
        <w:top w:val="none" w:sz="0" w:space="0" w:color="auto"/>
        <w:left w:val="none" w:sz="0" w:space="0" w:color="auto"/>
        <w:bottom w:val="none" w:sz="0" w:space="0" w:color="auto"/>
        <w:right w:val="none" w:sz="0" w:space="0" w:color="auto"/>
      </w:divBdr>
    </w:div>
    <w:div w:id="2074816014">
      <w:bodyDiv w:val="1"/>
      <w:marLeft w:val="0"/>
      <w:marRight w:val="0"/>
      <w:marTop w:val="0"/>
      <w:marBottom w:val="0"/>
      <w:divBdr>
        <w:top w:val="none" w:sz="0" w:space="0" w:color="auto"/>
        <w:left w:val="none" w:sz="0" w:space="0" w:color="auto"/>
        <w:bottom w:val="none" w:sz="0" w:space="0" w:color="auto"/>
        <w:right w:val="none" w:sz="0" w:space="0" w:color="auto"/>
      </w:divBdr>
    </w:div>
    <w:div w:id="2118519129">
      <w:bodyDiv w:val="1"/>
      <w:marLeft w:val="0"/>
      <w:marRight w:val="0"/>
      <w:marTop w:val="0"/>
      <w:marBottom w:val="0"/>
      <w:divBdr>
        <w:top w:val="none" w:sz="0" w:space="0" w:color="auto"/>
        <w:left w:val="none" w:sz="0" w:space="0" w:color="auto"/>
        <w:bottom w:val="none" w:sz="0" w:space="0" w:color="auto"/>
        <w:right w:val="none" w:sz="0" w:space="0" w:color="auto"/>
      </w:divBdr>
    </w:div>
    <w:div w:id="21218709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hop.prusa3d.com/en/prusament/959-prusament-pla-jet-black-1kg.html" TargetMode="External"/><Relationship Id="rId18" Type="http://schemas.openxmlformats.org/officeDocument/2006/relationships/hyperlink" Target="http://www.stavebniceprochytredeti.cz/cs/lego-education-45509-ev3-ir-senzor-679.html" TargetMode="External"/><Relationship Id="rId26" Type="http://schemas.openxmlformats.org/officeDocument/2006/relationships/hyperlink" Target="https://www.abc3d.cz/eshop/fillamentum-pla-detail" TargetMode="External"/><Relationship Id="rId39"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yperlink" Target="https://shop.prusa3d.com/cs/resiny/939-transparentni-cervena-pryskyrice-tvrda-1kg.html"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hyperlink" Target="https://sketchfab.com/dansamanek/collections/austerlitz-slavkov-u-brna"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hop.prusa3d.com/en/filament/171-pla-extrafill-traffic-white-750g.html" TargetMode="External"/><Relationship Id="rId17" Type="http://schemas.openxmlformats.org/officeDocument/2006/relationships/hyperlink" Target="https://www.kitstore.cz/p/lego-education-45544-ev3-zakladni-souprava" TargetMode="External"/><Relationship Id="rId25" Type="http://schemas.openxmlformats.org/officeDocument/2006/relationships/hyperlink" Target="https://www.abc3d.cz/eshop/fillamentum-pla-detail" TargetMode="External"/><Relationship Id="rId33" Type="http://schemas.openxmlformats.org/officeDocument/2006/relationships/image" Target="media/image4.png"/><Relationship Id="rId38" Type="http://schemas.openxmlformats.org/officeDocument/2006/relationships/image" Target="media/image9.jpg"/><Relationship Id="rId46" Type="http://schemas.openxmlformats.org/officeDocument/2006/relationships/hyperlink" Target="https://www.facebook.com/events/n%C3%A1b%C5%99e%C5%BE%C3%AD-svitavy/p%C5%99ekro%C4%8Dme-%C5%99eku-2021-festival-na-n%C3%A1b%C5%99e%C5%BE%C3%AD/902351080344806/" TargetMode="External"/><Relationship Id="rId2" Type="http://schemas.openxmlformats.org/officeDocument/2006/relationships/customXml" Target="../customXml/item2.xml"/><Relationship Id="rId16" Type="http://schemas.openxmlformats.org/officeDocument/2006/relationships/hyperlink" Target="https://www.energieprofis.cz/isopropylalkohol-isopropanol-99-9-1-litr" TargetMode="External"/><Relationship Id="rId20" Type="http://schemas.openxmlformats.org/officeDocument/2006/relationships/hyperlink" Target="https://shop.prusa3d.com/cs/resiny/1001-transparentni-zelena-pryskyrice-tvrda-1kg.html" TargetMode="External"/><Relationship Id="rId29" Type="http://schemas.openxmlformats.org/officeDocument/2006/relationships/image" Target="media/image2.jpg"/><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hop.prusa3d.com/cs/resiny/943-cerna-pryskyrice-tvrda-1kg.html" TargetMode="External"/><Relationship Id="rId24" Type="http://schemas.openxmlformats.org/officeDocument/2006/relationships/hyperlink" Target="https://www.abc3d.cz/eshop/fillamentum-pla-detail" TargetMode="External"/><Relationship Id="rId32" Type="http://schemas.openxmlformats.org/officeDocument/2006/relationships/hyperlink" Target="https://www.flashforge.com/download-center" TargetMode="External"/><Relationship Id="rId37" Type="http://schemas.openxmlformats.org/officeDocument/2006/relationships/image" Target="media/image8.jpg"/><Relationship Id="rId40" Type="http://schemas.openxmlformats.org/officeDocument/2006/relationships/image" Target="media/image11.png"/><Relationship Id="rId45" Type="http://schemas.openxmlformats.org/officeDocument/2006/relationships/hyperlink" Target="https://trails.cryptomania.cz/" TargetMode="External"/><Relationship Id="rId5" Type="http://schemas.openxmlformats.org/officeDocument/2006/relationships/settings" Target="settings.xml"/><Relationship Id="rId15" Type="http://schemas.openxmlformats.org/officeDocument/2006/relationships/hyperlink" Target="https://www.conrad.cz/3d-tiskarna-flashforge-adventurer-3.k1998367" TargetMode="External"/><Relationship Id="rId23" Type="http://schemas.openxmlformats.org/officeDocument/2006/relationships/hyperlink" Target="https://shop.prusa3d.com/cs/sl1-prislusenstvi/1201-fep-folie-3-kusy.html?search_query=folie&amp;results=2" TargetMode="External"/><Relationship Id="rId28" Type="http://schemas.openxmlformats.org/officeDocument/2006/relationships/image" Target="media/image1.jpg"/><Relationship Id="rId36" Type="http://schemas.openxmlformats.org/officeDocument/2006/relationships/image" Target="media/image7.png"/><Relationship Id="rId49" Type="http://schemas.openxmlformats.org/officeDocument/2006/relationships/footer" Target="footer1.xml"/><Relationship Id="rId10" Type="http://schemas.openxmlformats.org/officeDocument/2006/relationships/hyperlink" Target="https://shop.prusa3d.com/cs/resiny/944-bila-pryskyrice-tvrda-1kg.html" TargetMode="External"/><Relationship Id="rId19" Type="http://schemas.openxmlformats.org/officeDocument/2006/relationships/hyperlink" Target="http://www.jprint3d.cz/e-shop/dily-reprap-prusa-i3/tryska-set-9ks-pro-3d-tiskarny-reprap?zobrazit-zbozi=369" TargetMode="External"/><Relationship Id="rId31" Type="http://schemas.openxmlformats.org/officeDocument/2006/relationships/hyperlink" Target="https://www.3dflow.net/3df-zephyr-free/" TargetMode="External"/><Relationship Id="rId44" Type="http://schemas.openxmlformats.org/officeDocument/2006/relationships/hyperlink" Target="https://stisk.online/a/SQDL9/naucna-stezka-ukazuje-lidem-brnenske-povesti" TargetMode="External"/><Relationship Id="rId4" Type="http://schemas.openxmlformats.org/officeDocument/2006/relationships/styles" Target="styles.xml"/><Relationship Id="rId9" Type="http://schemas.openxmlformats.org/officeDocument/2006/relationships/hyperlink" Target="https://shop.prusa3d.com/en/3d-printers/721-original-prusa-sl1-3d-printer-curing-and-washing-machine.html" TargetMode="External"/><Relationship Id="rId14" Type="http://schemas.openxmlformats.org/officeDocument/2006/relationships/hyperlink" Target="https://shop.prusa3d.com/cs/resiny/985-bluecast-phrozen-wax-casting-resin-05kg.html" TargetMode="External"/><Relationship Id="rId22" Type="http://schemas.openxmlformats.org/officeDocument/2006/relationships/hyperlink" Target="https://shop.prusa3d.com/cs/resiny/945-transparentni-pryskyrice-tvrda-1kg.html" TargetMode="External"/><Relationship Id="rId27" Type="http://schemas.openxmlformats.org/officeDocument/2006/relationships/hyperlink" Target="https://www.abc3d.cz/eshop/platform-assembly-extractable-adventurer3-detail" TargetMode="External"/><Relationship Id="rId30" Type="http://schemas.openxmlformats.org/officeDocument/2006/relationships/image" Target="media/image3.jpg"/><Relationship Id="rId35" Type="http://schemas.openxmlformats.org/officeDocument/2006/relationships/image" Target="media/image6.png"/><Relationship Id="rId43" Type="http://schemas.openxmlformats.org/officeDocument/2006/relationships/hyperlink" Target="https://www.tmou.cz/"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9wDQJtW+qo/Mz/t2odjgBad2zOw==">AMUW2mXnMsihE/k8HdplAFlJKmEWsZfsBSF7PVYvCULXkqek024Xlv6/kEI5NVJcqdfp6Dy/2U20iHHC4mRnlUdD7/y2c7vku7UQ6Jzx8/F+s4JRRcTZOa9UpGVzdDBOPjwVm2ECzWmjdOrP2f4ph1ragcMFTWXm7E+06dzmh3yyOATI6ki0/wUd/C5POHSv/BzKcL//LhmF1pFbC2ipud68l5XIQGCioiI1Eaux8QOgpw/kszsJrHuyKqdBGizUHsGV46BwEs2c/rU3xfolhcXDNfkow3wSlkV0Rlf/JYAVSbhv1hotvRKz6JOr0kKN3Vi8qFiwwASzUlrZnGg96zg0lbu9IrrpX52TkX/shZZdd58DELKo9hYBcvH5PMNdsxGpfi8mS6i5</go:docsCustomData>
</go:gDocsCustomXmlDataStorage>
</file>

<file path=customXml/itemProps1.xml><?xml version="1.0" encoding="utf-8"?>
<ds:datastoreItem xmlns:ds="http://schemas.openxmlformats.org/officeDocument/2006/customXml" ds:itemID="{2B4002BE-696F-4C1C-A7B8-369FAA048A3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20</Pages>
  <Words>4130</Words>
  <Characters>24371</Characters>
  <Application>Microsoft Office Word</Application>
  <DocSecurity>0</DocSecurity>
  <Lines>203</Lines>
  <Paragraphs>56</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28445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VysocinaEducation</dc:creator>
  <cp:lastModifiedBy>David</cp:lastModifiedBy>
  <cp:revision>15</cp:revision>
  <cp:lastPrinted>2022-11-06T19:46:00Z</cp:lastPrinted>
  <dcterms:created xsi:type="dcterms:W3CDTF">2021-11-30T06:48:00Z</dcterms:created>
  <dcterms:modified xsi:type="dcterms:W3CDTF">2022-11-06T19:47:00Z</dcterms:modified>
</cp:coreProperties>
</file>